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2C7" w:rsidRPr="00DA5552" w:rsidRDefault="003312C7" w:rsidP="006F3A1A">
      <w:pPr>
        <w:rPr>
          <w:rFonts w:ascii="Arial" w:hAnsi="Arial" w:cs="Arial"/>
          <w:b/>
          <w:bCs/>
          <w:sz w:val="28"/>
          <w:szCs w:val="28"/>
          <w:lang w:val="pt-PT"/>
        </w:rPr>
      </w:pPr>
      <w:r w:rsidRPr="00DA5552">
        <w:rPr>
          <w:rFonts w:ascii="Arial" w:hAnsi="Arial" w:cs="Arial"/>
          <w:b/>
          <w:bCs/>
          <w:sz w:val="28"/>
          <w:szCs w:val="28"/>
          <w:lang w:val="pt-PT"/>
        </w:rPr>
        <w:t>Comunicado de imprensa</w:t>
      </w:r>
    </w:p>
    <w:p w:rsidR="006F3A1A" w:rsidRDefault="00EC6F07" w:rsidP="006F3A1A">
      <w:pPr>
        <w:rPr>
          <w:rFonts w:ascii="Arial" w:hAnsi="Arial" w:cs="Arial"/>
          <w:b/>
          <w:bCs/>
          <w:sz w:val="28"/>
          <w:szCs w:val="28"/>
          <w:lang w:val="pt-PT"/>
        </w:rPr>
      </w:pPr>
      <w:r>
        <w:rPr>
          <w:rFonts w:ascii="Arial" w:hAnsi="Arial" w:cs="Arial"/>
          <w:b/>
          <w:bCs/>
          <w:sz w:val="28"/>
          <w:szCs w:val="28"/>
          <w:lang w:val="pt-PT"/>
        </w:rPr>
        <w:t>XX</w:t>
      </w:r>
      <w:r w:rsidR="003312C7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 w:rsidR="003312C7" w:rsidRPr="00DA5552">
        <w:rPr>
          <w:rFonts w:ascii="Arial" w:hAnsi="Arial" w:cs="Arial"/>
          <w:b/>
          <w:bCs/>
          <w:sz w:val="28"/>
          <w:szCs w:val="28"/>
          <w:lang w:val="pt-PT"/>
        </w:rPr>
        <w:t xml:space="preserve">de </w:t>
      </w:r>
      <w:r w:rsidR="00C8287E">
        <w:rPr>
          <w:rFonts w:ascii="Arial" w:hAnsi="Arial" w:cs="Arial"/>
          <w:b/>
          <w:bCs/>
          <w:sz w:val="28"/>
          <w:szCs w:val="28"/>
          <w:lang w:val="pt-PT"/>
        </w:rPr>
        <w:t>març</w:t>
      </w:r>
      <w:r w:rsidR="003312C7">
        <w:rPr>
          <w:rFonts w:ascii="Arial" w:hAnsi="Arial" w:cs="Arial"/>
          <w:b/>
          <w:bCs/>
          <w:sz w:val="28"/>
          <w:szCs w:val="28"/>
          <w:lang w:val="pt-PT"/>
        </w:rPr>
        <w:t>o</w:t>
      </w:r>
      <w:r w:rsidR="003312C7" w:rsidRPr="00DA5552">
        <w:rPr>
          <w:rFonts w:ascii="Arial" w:hAnsi="Arial" w:cs="Arial"/>
          <w:b/>
          <w:bCs/>
          <w:sz w:val="28"/>
          <w:szCs w:val="28"/>
          <w:lang w:val="pt-PT"/>
        </w:rPr>
        <w:t xml:space="preserve"> de 2016</w:t>
      </w:r>
    </w:p>
    <w:p w:rsidR="00423097" w:rsidRDefault="00423097" w:rsidP="006F3A1A">
      <w:pPr>
        <w:rPr>
          <w:rFonts w:ascii="Arial" w:hAnsi="Arial" w:cs="Arial"/>
          <w:b/>
          <w:bCs/>
          <w:sz w:val="28"/>
          <w:szCs w:val="28"/>
          <w:lang w:val="pt-PT"/>
        </w:rPr>
      </w:pPr>
    </w:p>
    <w:p w:rsidR="006F3A1A" w:rsidRPr="006F3A1A" w:rsidRDefault="006F3A1A" w:rsidP="006F3A1A">
      <w:pPr>
        <w:jc w:val="right"/>
        <w:rPr>
          <w:rFonts w:ascii="Arial" w:hAnsi="Arial" w:cs="Arial"/>
          <w:b/>
          <w:bCs/>
          <w:sz w:val="28"/>
          <w:szCs w:val="28"/>
          <w:lang w:val="pt-PT"/>
        </w:rPr>
      </w:pPr>
    </w:p>
    <w:p w:rsidR="00F915E1" w:rsidRPr="00423097" w:rsidRDefault="006F3A1A" w:rsidP="00423097">
      <w:pPr>
        <w:pStyle w:val="Heading1"/>
        <w:spacing w:before="0" w:line="276" w:lineRule="auto"/>
        <w:jc w:val="center"/>
        <w:rPr>
          <w:rFonts w:ascii="Arial" w:hAnsi="Arial" w:cs="Arial"/>
          <w:color w:val="auto"/>
          <w:sz w:val="42"/>
          <w:szCs w:val="42"/>
          <w:lang w:val="pt-PT"/>
        </w:rPr>
      </w:pPr>
      <w:r w:rsidRPr="00423097">
        <w:rPr>
          <w:rFonts w:ascii="Arial" w:hAnsi="Arial" w:cs="Arial"/>
          <w:b/>
          <w:color w:val="auto"/>
          <w:sz w:val="42"/>
          <w:szCs w:val="42"/>
          <w:lang w:val="pt-PT"/>
        </w:rPr>
        <w:t xml:space="preserve">Novo </w:t>
      </w:r>
      <w:r w:rsidR="005779FD" w:rsidRPr="00423097">
        <w:rPr>
          <w:rFonts w:ascii="Arial" w:hAnsi="Arial" w:cs="Arial"/>
          <w:b/>
          <w:color w:val="auto"/>
          <w:sz w:val="42"/>
          <w:szCs w:val="42"/>
          <w:lang w:val="pt-PT"/>
        </w:rPr>
        <w:t>Dunlop Sport Maxx RT2</w:t>
      </w:r>
      <w:r w:rsidRPr="00423097">
        <w:rPr>
          <w:rFonts w:ascii="Arial" w:hAnsi="Arial" w:cs="Arial"/>
          <w:b/>
          <w:color w:val="auto"/>
          <w:sz w:val="42"/>
          <w:szCs w:val="42"/>
          <w:lang w:val="pt-PT"/>
        </w:rPr>
        <w:t xml:space="preserve"> assegura </w:t>
      </w:r>
      <w:r w:rsidR="003312C7" w:rsidRPr="00423097">
        <w:rPr>
          <w:rFonts w:ascii="Arial" w:hAnsi="Arial" w:cs="Arial"/>
          <w:b/>
          <w:color w:val="auto"/>
          <w:sz w:val="42"/>
          <w:szCs w:val="42"/>
          <w:lang w:val="pt-PT"/>
        </w:rPr>
        <w:t>aderência, deslocação e precisão de direção</w:t>
      </w:r>
    </w:p>
    <w:p w:rsidR="00F915E1" w:rsidRPr="00A677F5" w:rsidRDefault="00F915E1" w:rsidP="00A677F5">
      <w:pPr>
        <w:spacing w:line="360" w:lineRule="auto"/>
        <w:jc w:val="both"/>
        <w:rPr>
          <w:rFonts w:ascii="Arial" w:hAnsi="Arial" w:cs="Arial"/>
          <w:b/>
          <w:color w:val="1F497D"/>
          <w:lang w:val="pt-PT"/>
        </w:rPr>
      </w:pPr>
    </w:p>
    <w:p w:rsidR="00181D87" w:rsidRPr="00A677F5" w:rsidRDefault="00912D2A" w:rsidP="00A677F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808080"/>
          <w:sz w:val="24"/>
          <w:szCs w:val="24"/>
          <w:lang w:val="pt-PT"/>
        </w:rPr>
      </w:pPr>
      <w:r w:rsidRPr="00A677F5">
        <w:rPr>
          <w:rFonts w:ascii="Arial" w:hAnsi="Arial" w:cs="Arial"/>
          <w:color w:val="808080"/>
          <w:sz w:val="24"/>
          <w:szCs w:val="24"/>
          <w:lang w:val="pt-PT"/>
        </w:rPr>
        <w:t>D</w:t>
      </w:r>
      <w:r w:rsidR="00F915E1"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unlop </w:t>
      </w:r>
      <w:r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apresenta o </w:t>
      </w:r>
      <w:r w:rsidR="00F1308D" w:rsidRPr="00A677F5">
        <w:rPr>
          <w:rFonts w:ascii="Arial" w:hAnsi="Arial" w:cs="Arial"/>
          <w:color w:val="808080"/>
          <w:sz w:val="24"/>
          <w:szCs w:val="24"/>
          <w:lang w:val="pt-PT"/>
        </w:rPr>
        <w:t>novo pneu de verão</w:t>
      </w:r>
      <w:r w:rsidR="00F915E1"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</w:t>
      </w:r>
      <w:r w:rsidR="007265B2" w:rsidRPr="00A677F5">
        <w:rPr>
          <w:rFonts w:ascii="Arial" w:hAnsi="Arial" w:cs="Arial"/>
          <w:color w:val="808080"/>
          <w:sz w:val="24"/>
          <w:szCs w:val="24"/>
          <w:lang w:val="pt-PT"/>
        </w:rPr>
        <w:t>de desempenho ultra elevado (UHP)</w:t>
      </w:r>
      <w:r w:rsidR="00F915E1" w:rsidRPr="00A677F5">
        <w:rPr>
          <w:rFonts w:ascii="Arial" w:hAnsi="Arial" w:cs="Arial"/>
          <w:color w:val="808080"/>
          <w:sz w:val="24"/>
          <w:szCs w:val="24"/>
          <w:lang w:val="pt-PT"/>
        </w:rPr>
        <w:t>,</w:t>
      </w:r>
      <w:r w:rsidR="00181D87"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</w:t>
      </w:r>
      <w:r w:rsidR="007D7C2A" w:rsidRPr="00A677F5">
        <w:rPr>
          <w:rFonts w:ascii="Arial" w:hAnsi="Arial" w:cs="Arial"/>
          <w:color w:val="808080"/>
          <w:sz w:val="24"/>
          <w:szCs w:val="24"/>
          <w:lang w:val="pt-PT"/>
        </w:rPr>
        <w:t>especializado</w:t>
      </w:r>
      <w:r w:rsidR="007265B2"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em aderência e precisão de direção</w:t>
      </w:r>
    </w:p>
    <w:p w:rsidR="009F7CA4" w:rsidRPr="00A677F5" w:rsidRDefault="007265B2" w:rsidP="00A677F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808080"/>
          <w:sz w:val="24"/>
          <w:szCs w:val="24"/>
          <w:lang w:val="pt-PT"/>
        </w:rPr>
      </w:pPr>
      <w:r w:rsidRPr="00A677F5">
        <w:rPr>
          <w:rFonts w:ascii="Arial" w:hAnsi="Arial" w:cs="Arial"/>
          <w:color w:val="808080"/>
          <w:sz w:val="24"/>
          <w:szCs w:val="24"/>
          <w:lang w:val="pt-PT"/>
        </w:rPr>
        <w:t>Excel</w:t>
      </w:r>
      <w:r w:rsidR="0040562D" w:rsidRPr="00A677F5">
        <w:rPr>
          <w:rFonts w:ascii="Arial" w:hAnsi="Arial" w:cs="Arial"/>
          <w:color w:val="808080"/>
          <w:sz w:val="24"/>
          <w:szCs w:val="24"/>
          <w:lang w:val="pt-PT"/>
        </w:rPr>
        <w:t>ent</w:t>
      </w:r>
      <w:r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e deslocação em piso seco segundo os resultados do teste </w:t>
      </w:r>
      <w:r w:rsidR="00F915E1"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</w:t>
      </w:r>
      <w:r w:rsidR="009F7CA4" w:rsidRPr="00A677F5">
        <w:rPr>
          <w:rFonts w:ascii="Arial" w:hAnsi="Arial" w:cs="Arial"/>
          <w:color w:val="808080"/>
          <w:sz w:val="24"/>
          <w:szCs w:val="24"/>
          <w:lang w:val="pt-PT"/>
        </w:rPr>
        <w:t>independent</w:t>
      </w:r>
      <w:r w:rsidRPr="00A677F5">
        <w:rPr>
          <w:rFonts w:ascii="Arial" w:hAnsi="Arial" w:cs="Arial"/>
          <w:color w:val="808080"/>
          <w:sz w:val="24"/>
          <w:szCs w:val="24"/>
          <w:lang w:val="pt-PT"/>
        </w:rPr>
        <w:t>e</w:t>
      </w:r>
      <w:r w:rsidR="009F7CA4"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TÜV</w:t>
      </w:r>
      <w:r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</w:t>
      </w:r>
      <w:r w:rsidR="008957B6" w:rsidRPr="00A677F5">
        <w:rPr>
          <w:rFonts w:ascii="Arial" w:hAnsi="Arial" w:cs="Arial"/>
          <w:color w:val="808080"/>
          <w:sz w:val="24"/>
          <w:szCs w:val="24"/>
          <w:lang w:val="pt-PT"/>
        </w:rPr>
        <w:t>¹</w:t>
      </w:r>
    </w:p>
    <w:p w:rsidR="00D948F7" w:rsidRPr="00A677F5" w:rsidRDefault="00D948F7" w:rsidP="0042309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808080"/>
          <w:sz w:val="24"/>
          <w:szCs w:val="24"/>
          <w:lang w:val="pt-PT"/>
        </w:rPr>
      </w:pPr>
      <w:r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Sport Maxx RT2 </w:t>
      </w:r>
      <w:r w:rsidR="007265B2" w:rsidRPr="00A677F5">
        <w:rPr>
          <w:rFonts w:ascii="Arial" w:hAnsi="Arial" w:cs="Arial"/>
          <w:color w:val="808080"/>
          <w:sz w:val="24"/>
          <w:szCs w:val="24"/>
          <w:lang w:val="pt-PT"/>
        </w:rPr>
        <w:t>escolhido pela</w:t>
      </w:r>
      <w:r w:rsidRPr="00A677F5">
        <w:rPr>
          <w:rFonts w:ascii="Arial" w:hAnsi="Arial" w:cs="Arial"/>
          <w:color w:val="808080"/>
          <w:sz w:val="24"/>
          <w:szCs w:val="24"/>
          <w:lang w:val="pt-PT"/>
        </w:rPr>
        <w:t xml:space="preserve"> Radical </w:t>
      </w:r>
      <w:r w:rsidR="001B6B71" w:rsidRPr="00A677F5">
        <w:rPr>
          <w:rFonts w:ascii="Arial" w:hAnsi="Arial" w:cs="Arial"/>
          <w:color w:val="808080"/>
          <w:sz w:val="24"/>
          <w:szCs w:val="24"/>
          <w:lang w:val="pt-PT"/>
        </w:rPr>
        <w:t>para o seu mais recente super desportivo</w:t>
      </w:r>
    </w:p>
    <w:p w:rsidR="00423097" w:rsidRDefault="00423097" w:rsidP="00423097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64591D" w:rsidRPr="00E212C6" w:rsidRDefault="00912D2A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t xml:space="preserve">A </w:t>
      </w:r>
      <w:r w:rsidR="009F7CA4" w:rsidRPr="00E212C6">
        <w:rPr>
          <w:rFonts w:ascii="Arial" w:hAnsi="Arial" w:cs="Arial"/>
          <w:b/>
          <w:sz w:val="22"/>
          <w:szCs w:val="22"/>
          <w:lang w:val="pt-PT"/>
        </w:rPr>
        <w:t>Dunlop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507A8F">
        <w:rPr>
          <w:rFonts w:ascii="Arial" w:hAnsi="Arial" w:cs="Arial"/>
          <w:sz w:val="22"/>
          <w:szCs w:val="22"/>
          <w:lang w:val="pt-PT"/>
        </w:rPr>
        <w:t>apresenta o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 novo pneu de verão de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desempenho u</w:t>
      </w:r>
      <w:r w:rsidR="008957B6" w:rsidRPr="00E212C6">
        <w:rPr>
          <w:rFonts w:ascii="Arial" w:hAnsi="Arial" w:cs="Arial"/>
          <w:sz w:val="22"/>
          <w:szCs w:val="22"/>
          <w:lang w:val="pt-PT"/>
        </w:rPr>
        <w:t>ltra</w:t>
      </w:r>
      <w:r w:rsidR="002467C0" w:rsidRPr="00E212C6">
        <w:rPr>
          <w:rFonts w:ascii="Arial" w:hAnsi="Arial" w:cs="Arial"/>
          <w:sz w:val="22"/>
          <w:szCs w:val="22"/>
          <w:lang w:val="pt-PT"/>
        </w:rPr>
        <w:t xml:space="preserve"> elevado</w:t>
      </w:r>
      <w:r w:rsidR="008957B6" w:rsidRPr="00E212C6">
        <w:rPr>
          <w:rFonts w:ascii="Arial" w:hAnsi="Arial" w:cs="Arial"/>
          <w:sz w:val="22"/>
          <w:szCs w:val="22"/>
          <w:lang w:val="pt-PT"/>
        </w:rPr>
        <w:t xml:space="preserve"> (UHP)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Pr="00E212C6">
        <w:rPr>
          <w:rFonts w:ascii="Arial" w:hAnsi="Arial" w:cs="Arial"/>
          <w:sz w:val="22"/>
          <w:szCs w:val="22"/>
          <w:lang w:val="pt-PT"/>
        </w:rPr>
        <w:t>o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 Sport Maxx RT</w:t>
      </w:r>
      <w:r w:rsidR="008957B6" w:rsidRPr="00E212C6">
        <w:rPr>
          <w:rFonts w:ascii="Arial" w:hAnsi="Arial" w:cs="Arial"/>
          <w:sz w:val="22"/>
          <w:szCs w:val="22"/>
          <w:lang w:val="pt-PT"/>
        </w:rPr>
        <w:t>2</w:t>
      </w:r>
      <w:r w:rsidR="00B3713F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Pr="00E212C6">
        <w:rPr>
          <w:rFonts w:ascii="Arial" w:hAnsi="Arial" w:cs="Arial"/>
          <w:sz w:val="22"/>
          <w:szCs w:val="22"/>
          <w:lang w:val="pt-PT"/>
        </w:rPr>
        <w:t>sucessor do multipremiado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 Sport Maxx RT</w:t>
      </w:r>
      <w:r w:rsidR="0040562D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F1308D" w:rsidRPr="00E212C6">
        <w:rPr>
          <w:rFonts w:ascii="Arial" w:hAnsi="Arial" w:cs="Arial"/>
          <w:sz w:val="22"/>
          <w:szCs w:val="22"/>
          <w:lang w:val="pt-PT"/>
        </w:rPr>
        <w:t xml:space="preserve">Aprovado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n</w:t>
      </w:r>
      <w:r w:rsidR="00F1308D" w:rsidRPr="00E212C6">
        <w:rPr>
          <w:rFonts w:ascii="Arial" w:hAnsi="Arial" w:cs="Arial"/>
          <w:sz w:val="22"/>
          <w:szCs w:val="22"/>
          <w:lang w:val="pt-PT"/>
        </w:rPr>
        <w:t xml:space="preserve">o teste </w:t>
      </w:r>
      <w:r w:rsidR="009F7CA4" w:rsidRPr="00E212C6">
        <w:rPr>
          <w:rFonts w:ascii="Arial" w:hAnsi="Arial" w:cs="Arial"/>
          <w:sz w:val="22"/>
          <w:szCs w:val="22"/>
          <w:lang w:val="pt-PT"/>
        </w:rPr>
        <w:t>independent</w:t>
      </w:r>
      <w:r w:rsidR="00F1308D" w:rsidRPr="00E212C6">
        <w:rPr>
          <w:rFonts w:ascii="Arial" w:hAnsi="Arial" w:cs="Arial"/>
          <w:sz w:val="22"/>
          <w:szCs w:val="22"/>
          <w:lang w:val="pt-PT"/>
        </w:rPr>
        <w:t>e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 TÜV</w:t>
      </w:r>
      <w:r w:rsidR="0064591D" w:rsidRPr="00E212C6">
        <w:rPr>
          <w:rStyle w:val="FootnoteReference"/>
          <w:rFonts w:ascii="Arial" w:hAnsi="Arial" w:cs="Arial"/>
          <w:sz w:val="22"/>
          <w:szCs w:val="22"/>
          <w:lang w:val="pt-PT"/>
        </w:rPr>
        <w:footnoteReference w:id="1"/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Pr="00E212C6">
        <w:rPr>
          <w:rFonts w:ascii="Arial" w:hAnsi="Arial" w:cs="Arial"/>
          <w:sz w:val="22"/>
          <w:szCs w:val="22"/>
          <w:lang w:val="pt-PT"/>
        </w:rPr>
        <w:t>encomendado pela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C90CC9" w:rsidRPr="00E212C6">
        <w:rPr>
          <w:rFonts w:ascii="Arial" w:hAnsi="Arial" w:cs="Arial"/>
          <w:b/>
          <w:sz w:val="22"/>
          <w:szCs w:val="22"/>
          <w:lang w:val="pt-PT"/>
        </w:rPr>
        <w:t>Dunlop</w:t>
      </w:r>
      <w:r w:rsidR="007B6173" w:rsidRPr="00E212C6">
        <w:rPr>
          <w:rFonts w:ascii="Arial" w:hAnsi="Arial" w:cs="Arial"/>
          <w:b/>
          <w:sz w:val="22"/>
          <w:szCs w:val="22"/>
          <w:lang w:val="pt-PT"/>
        </w:rPr>
        <w:t>,</w:t>
      </w:r>
      <w:r w:rsidR="007B6173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o pneu </w:t>
      </w:r>
      <w:r w:rsidR="002467C0" w:rsidRPr="00E212C6">
        <w:rPr>
          <w:rFonts w:ascii="Arial" w:hAnsi="Arial" w:cs="Arial"/>
          <w:sz w:val="22"/>
          <w:szCs w:val="22"/>
          <w:lang w:val="pt-PT"/>
        </w:rPr>
        <w:t xml:space="preserve">demonstra 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excelente </w:t>
      </w:r>
      <w:r w:rsidR="001B6B71" w:rsidRPr="00E212C6">
        <w:rPr>
          <w:rFonts w:ascii="Arial" w:hAnsi="Arial" w:cs="Arial"/>
          <w:sz w:val="22"/>
          <w:szCs w:val="22"/>
          <w:lang w:val="pt-PT"/>
        </w:rPr>
        <w:t xml:space="preserve">aderência 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e </w:t>
      </w:r>
      <w:r w:rsidR="002467C0" w:rsidRPr="00E212C6">
        <w:rPr>
          <w:rFonts w:ascii="Arial" w:hAnsi="Arial" w:cs="Arial"/>
          <w:sz w:val="22"/>
          <w:szCs w:val="22"/>
          <w:lang w:val="pt-PT"/>
        </w:rPr>
        <w:t xml:space="preserve">deslocação 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e permite obter tempos por volta </w:t>
      </w:r>
      <w:r w:rsidR="001B6B71" w:rsidRPr="00E212C6">
        <w:rPr>
          <w:rFonts w:ascii="Arial" w:hAnsi="Arial" w:cs="Arial"/>
          <w:sz w:val="22"/>
          <w:szCs w:val="22"/>
          <w:lang w:val="pt-PT"/>
        </w:rPr>
        <w:t xml:space="preserve">mais rápidos 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em pista de ensaios </w:t>
      </w:r>
      <w:r w:rsidR="00DB511C" w:rsidRPr="00E212C6">
        <w:rPr>
          <w:rFonts w:ascii="Arial" w:hAnsi="Arial" w:cs="Arial"/>
          <w:sz w:val="22"/>
          <w:szCs w:val="22"/>
          <w:lang w:val="pt-PT"/>
        </w:rPr>
        <w:t>d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o que </w:t>
      </w:r>
      <w:r w:rsidR="00F1308D" w:rsidRPr="00E212C6">
        <w:rPr>
          <w:rFonts w:ascii="Arial" w:hAnsi="Arial" w:cs="Arial"/>
          <w:sz w:val="22"/>
          <w:szCs w:val="22"/>
          <w:lang w:val="pt-PT"/>
        </w:rPr>
        <w:t>o seu antecesso</w:t>
      </w:r>
      <w:r w:rsidR="00145900" w:rsidRPr="00E212C6">
        <w:rPr>
          <w:rFonts w:ascii="Arial" w:hAnsi="Arial" w:cs="Arial"/>
          <w:sz w:val="22"/>
          <w:szCs w:val="22"/>
          <w:lang w:val="pt-PT"/>
        </w:rPr>
        <w:t>r</w:t>
      </w:r>
      <w:r w:rsidR="00025D36" w:rsidRPr="00E212C6">
        <w:rPr>
          <w:rStyle w:val="FootnoteReference"/>
          <w:rFonts w:ascii="Arial" w:hAnsi="Arial" w:cs="Arial"/>
          <w:sz w:val="22"/>
          <w:szCs w:val="22"/>
          <w:lang w:val="pt-PT"/>
        </w:rPr>
        <w:footnoteReference w:id="2"/>
      </w:r>
      <w:r w:rsidR="00145900" w:rsidRPr="00E212C6">
        <w:rPr>
          <w:rFonts w:ascii="Arial" w:hAnsi="Arial" w:cs="Arial"/>
          <w:sz w:val="22"/>
          <w:szCs w:val="22"/>
          <w:lang w:val="pt-PT"/>
        </w:rPr>
        <w:t xml:space="preserve">. </w:t>
      </w:r>
    </w:p>
    <w:p w:rsidR="003312C7" w:rsidRPr="00E212C6" w:rsidRDefault="003312C7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1C1866" w:rsidRPr="00E212C6" w:rsidRDefault="000E5249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t xml:space="preserve">Fiel ao ADN da marca, o pneu foi desenvolvido em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linha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 com a filosofia da marca</w:t>
      </w:r>
      <w:r w:rsidR="00695E36" w:rsidRPr="00E212C6">
        <w:rPr>
          <w:rFonts w:ascii="Arial" w:hAnsi="Arial" w:cs="Arial"/>
          <w:sz w:val="22"/>
          <w:szCs w:val="22"/>
          <w:lang w:val="pt-PT"/>
        </w:rPr>
        <w:t xml:space="preserve"> “Forever Forward”</w:t>
      </w:r>
      <w:r w:rsidR="0040562D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Pr="00E212C6">
        <w:rPr>
          <w:rFonts w:ascii="Arial" w:hAnsi="Arial" w:cs="Arial"/>
          <w:sz w:val="22"/>
          <w:szCs w:val="22"/>
          <w:lang w:val="pt-PT"/>
        </w:rPr>
        <w:t>que consiste em criar experiências de condução e</w:t>
      </w:r>
      <w:r w:rsidR="003312C7" w:rsidRPr="00E212C6">
        <w:rPr>
          <w:rFonts w:ascii="Arial" w:hAnsi="Arial" w:cs="Arial"/>
          <w:sz w:val="22"/>
          <w:szCs w:val="22"/>
          <w:lang w:val="pt-PT"/>
        </w:rPr>
        <w:t>ntusiasmantes</w:t>
      </w:r>
      <w:r w:rsidR="00695E36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2467C0" w:rsidRPr="00E212C6">
        <w:rPr>
          <w:rFonts w:ascii="Arial" w:hAnsi="Arial" w:cs="Arial"/>
          <w:sz w:val="22"/>
          <w:szCs w:val="22"/>
          <w:lang w:val="pt-PT"/>
        </w:rPr>
        <w:t xml:space="preserve">Além disto, o longo historial da </w:t>
      </w:r>
      <w:r w:rsidR="0040562D" w:rsidRPr="00E212C6">
        <w:rPr>
          <w:rFonts w:ascii="Arial" w:hAnsi="Arial" w:cs="Arial"/>
          <w:b/>
          <w:sz w:val="22"/>
          <w:szCs w:val="22"/>
          <w:lang w:val="pt-PT"/>
        </w:rPr>
        <w:t>Dunlop</w:t>
      </w:r>
      <w:r w:rsidR="002467C0" w:rsidRPr="00E212C6">
        <w:rPr>
          <w:rFonts w:ascii="Arial" w:hAnsi="Arial" w:cs="Arial"/>
          <w:b/>
          <w:sz w:val="22"/>
          <w:szCs w:val="22"/>
          <w:lang w:val="pt-PT"/>
        </w:rPr>
        <w:t xml:space="preserve">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em competição,</w:t>
      </w:r>
      <w:r w:rsidR="0040562D" w:rsidRPr="00E212C6">
        <w:rPr>
          <w:rFonts w:ascii="Arial" w:hAnsi="Arial" w:cs="Arial"/>
          <w:sz w:val="22"/>
          <w:szCs w:val="22"/>
          <w:lang w:val="pt-PT"/>
        </w:rPr>
        <w:t xml:space="preserve"> inclu</w:t>
      </w:r>
      <w:r w:rsidR="002467C0" w:rsidRPr="00E212C6">
        <w:rPr>
          <w:rFonts w:ascii="Arial" w:hAnsi="Arial" w:cs="Arial"/>
          <w:sz w:val="22"/>
          <w:szCs w:val="22"/>
          <w:lang w:val="pt-PT"/>
        </w:rPr>
        <w:t>indo vitórias em provas abertas de resistência, constitui um recurso e uma fonte de inspiração excelentes</w:t>
      </w:r>
      <w:r w:rsidR="001B6B71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para desenvolver o novo</w:t>
      </w:r>
      <w:r w:rsidR="0040562D" w:rsidRPr="00E212C6">
        <w:rPr>
          <w:rFonts w:ascii="Arial" w:hAnsi="Arial" w:cs="Arial"/>
          <w:sz w:val="22"/>
          <w:szCs w:val="22"/>
          <w:lang w:val="pt-PT"/>
        </w:rPr>
        <w:t xml:space="preserve"> Sport Maxx RT2. </w:t>
      </w:r>
    </w:p>
    <w:p w:rsidR="001C1866" w:rsidRPr="00E212C6" w:rsidRDefault="007D7C2A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lastRenderedPageBreak/>
        <w:t>O pneu é especializado</w:t>
      </w:r>
      <w:r w:rsidR="00E30CC8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3312C7" w:rsidRPr="00E212C6">
        <w:rPr>
          <w:rFonts w:ascii="Arial" w:hAnsi="Arial" w:cs="Arial"/>
          <w:sz w:val="22"/>
          <w:szCs w:val="22"/>
          <w:lang w:val="pt-PT"/>
        </w:rPr>
        <w:t xml:space="preserve">em </w:t>
      </w:r>
      <w:r w:rsidR="00E30CC8" w:rsidRPr="00E212C6">
        <w:rPr>
          <w:rFonts w:ascii="Arial" w:hAnsi="Arial" w:cs="Arial"/>
          <w:sz w:val="22"/>
          <w:szCs w:val="22"/>
          <w:lang w:val="pt-PT"/>
        </w:rPr>
        <w:t xml:space="preserve"> aderência e precisão de </w:t>
      </w:r>
      <w:r w:rsidR="002467C0" w:rsidRPr="00E212C6">
        <w:rPr>
          <w:rFonts w:ascii="Arial" w:hAnsi="Arial" w:cs="Arial"/>
          <w:sz w:val="22"/>
          <w:szCs w:val="22"/>
          <w:lang w:val="pt-PT"/>
        </w:rPr>
        <w:t xml:space="preserve">direção </w:t>
      </w:r>
      <w:r w:rsidR="00E30CC8" w:rsidRPr="00E212C6">
        <w:rPr>
          <w:rFonts w:ascii="Arial" w:hAnsi="Arial" w:cs="Arial"/>
          <w:sz w:val="22"/>
          <w:szCs w:val="22"/>
          <w:lang w:val="pt-PT"/>
        </w:rPr>
        <w:t xml:space="preserve">segundo os </w:t>
      </w:r>
      <w:r w:rsidR="00395328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E30CC8" w:rsidRPr="00E212C6">
        <w:rPr>
          <w:rFonts w:ascii="Arial" w:hAnsi="Arial" w:cs="Arial"/>
          <w:sz w:val="22"/>
          <w:szCs w:val="22"/>
          <w:lang w:val="pt-PT"/>
        </w:rPr>
        <w:t>resu</w:t>
      </w:r>
      <w:r w:rsidR="001C3E66" w:rsidRPr="00E212C6">
        <w:rPr>
          <w:rFonts w:ascii="Arial" w:hAnsi="Arial" w:cs="Arial"/>
          <w:sz w:val="22"/>
          <w:szCs w:val="22"/>
          <w:lang w:val="pt-PT"/>
        </w:rPr>
        <w:t>l</w:t>
      </w:r>
      <w:r w:rsidR="00E30CC8" w:rsidRPr="00E212C6">
        <w:rPr>
          <w:rFonts w:ascii="Arial" w:hAnsi="Arial" w:cs="Arial"/>
          <w:sz w:val="22"/>
          <w:szCs w:val="22"/>
          <w:lang w:val="pt-PT"/>
        </w:rPr>
        <w:t xml:space="preserve">tados do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T</w:t>
      </w:r>
      <w:r w:rsidR="00E30CC8" w:rsidRPr="00E212C6">
        <w:rPr>
          <w:rFonts w:ascii="Arial" w:hAnsi="Arial" w:cs="Arial"/>
          <w:sz w:val="22"/>
          <w:szCs w:val="22"/>
          <w:lang w:val="pt-PT"/>
        </w:rPr>
        <w:t>este</w:t>
      </w:r>
      <w:r w:rsidR="00395328" w:rsidRPr="00E212C6">
        <w:rPr>
          <w:rFonts w:ascii="Arial" w:hAnsi="Arial" w:cs="Arial"/>
          <w:sz w:val="22"/>
          <w:szCs w:val="22"/>
          <w:lang w:val="pt-PT"/>
        </w:rPr>
        <w:t xml:space="preserve"> independent</w:t>
      </w:r>
      <w:r w:rsidR="00E30CC8" w:rsidRPr="00E212C6">
        <w:rPr>
          <w:rFonts w:ascii="Arial" w:hAnsi="Arial" w:cs="Arial"/>
          <w:sz w:val="22"/>
          <w:szCs w:val="22"/>
          <w:lang w:val="pt-PT"/>
        </w:rPr>
        <w:t>e</w:t>
      </w:r>
      <w:r w:rsidR="00395328" w:rsidRPr="00E212C6">
        <w:rPr>
          <w:rFonts w:ascii="Arial" w:hAnsi="Arial" w:cs="Arial"/>
          <w:sz w:val="22"/>
          <w:szCs w:val="22"/>
          <w:lang w:val="pt-PT"/>
        </w:rPr>
        <w:t xml:space="preserve"> TÜV Süd Benchmark</w:t>
      </w:r>
      <w:r w:rsidR="00E30CC8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0A26F0" w:rsidRPr="00E212C6">
        <w:rPr>
          <w:rFonts w:ascii="Arial" w:hAnsi="Arial" w:cs="Arial"/>
          <w:sz w:val="22"/>
          <w:szCs w:val="22"/>
          <w:lang w:val="pt-PT"/>
        </w:rPr>
        <w:t>¹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="006F3A1A" w:rsidRPr="00E212C6">
        <w:rPr>
          <w:rFonts w:ascii="Arial" w:hAnsi="Arial" w:cs="Arial"/>
          <w:sz w:val="22"/>
          <w:szCs w:val="22"/>
          <w:lang w:val="pt-PT"/>
        </w:rPr>
        <w:t>pelo que é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 ideal</w:t>
      </w:r>
      <w:r w:rsidR="001C3E66" w:rsidRPr="00E212C6">
        <w:rPr>
          <w:rFonts w:ascii="Arial" w:hAnsi="Arial" w:cs="Arial"/>
          <w:sz w:val="22"/>
          <w:szCs w:val="22"/>
          <w:lang w:val="pt-PT"/>
        </w:rPr>
        <w:t xml:space="preserve"> para situações </w:t>
      </w:r>
      <w:r w:rsidR="006F3A1A" w:rsidRPr="00E212C6">
        <w:rPr>
          <w:rFonts w:ascii="Arial" w:hAnsi="Arial" w:cs="Arial"/>
          <w:sz w:val="22"/>
          <w:szCs w:val="22"/>
          <w:lang w:val="pt-PT"/>
        </w:rPr>
        <w:t>de extrema exigência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Do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 teste </w:t>
      </w:r>
      <w:r w:rsidR="002467C0" w:rsidRPr="00E212C6">
        <w:rPr>
          <w:rFonts w:ascii="Arial" w:hAnsi="Arial" w:cs="Arial"/>
          <w:sz w:val="22"/>
          <w:szCs w:val="22"/>
          <w:lang w:val="pt-PT"/>
        </w:rPr>
        <w:t>resultou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 um tempo por volta </w:t>
      </w:r>
      <w:r w:rsidR="001C1866" w:rsidRPr="00E212C6">
        <w:rPr>
          <w:rFonts w:ascii="Arial" w:hAnsi="Arial" w:cs="Arial"/>
          <w:sz w:val="22"/>
          <w:szCs w:val="22"/>
          <w:lang w:val="pt-PT"/>
        </w:rPr>
        <w:t xml:space="preserve">1,3% </w:t>
      </w:r>
      <w:r w:rsidR="00841631" w:rsidRPr="00E212C6">
        <w:rPr>
          <w:rFonts w:ascii="Arial" w:hAnsi="Arial" w:cs="Arial"/>
          <w:sz w:val="22"/>
          <w:szCs w:val="22"/>
          <w:lang w:val="pt-PT"/>
        </w:rPr>
        <w:t>melhor do que a média dos quatro principais concorrentes em pista molhada</w:t>
      </w:r>
      <w:r w:rsidR="001C1866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e </w:t>
      </w:r>
      <w:r w:rsidR="00D92DA3" w:rsidRPr="00E212C6">
        <w:rPr>
          <w:rFonts w:ascii="Arial" w:hAnsi="Arial" w:cs="Arial"/>
          <w:sz w:val="22"/>
          <w:szCs w:val="22"/>
          <w:lang w:val="pt-PT"/>
        </w:rPr>
        <w:t>deslocação em piso seco</w:t>
      </w:r>
      <w:r w:rsidR="001C1866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4,1% melhor </w:t>
      </w:r>
      <w:r w:rsidR="00D92DA3" w:rsidRPr="00E212C6">
        <w:rPr>
          <w:rFonts w:ascii="Arial" w:hAnsi="Arial" w:cs="Arial"/>
          <w:sz w:val="22"/>
          <w:szCs w:val="22"/>
          <w:lang w:val="pt-PT"/>
        </w:rPr>
        <w:t xml:space="preserve">do que a média </w:t>
      </w:r>
      <w:r w:rsidR="00841631" w:rsidRPr="00E212C6">
        <w:rPr>
          <w:rFonts w:ascii="Arial" w:hAnsi="Arial" w:cs="Arial"/>
          <w:sz w:val="22"/>
          <w:szCs w:val="22"/>
          <w:lang w:val="pt-PT"/>
        </w:rPr>
        <w:t>dos quatro</w:t>
      </w:r>
      <w:r w:rsidR="00D92DA3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841631" w:rsidRPr="00E212C6">
        <w:rPr>
          <w:rFonts w:ascii="Arial" w:hAnsi="Arial" w:cs="Arial"/>
          <w:sz w:val="22"/>
          <w:szCs w:val="22"/>
          <w:lang w:val="pt-PT"/>
        </w:rPr>
        <w:t>principais concorrentes</w:t>
      </w:r>
      <w:r w:rsidR="00A464CB" w:rsidRPr="00E212C6">
        <w:rPr>
          <w:rFonts w:ascii="Arial" w:hAnsi="Arial" w:cs="Arial"/>
          <w:sz w:val="22"/>
          <w:szCs w:val="22"/>
          <w:lang w:val="pt-PT"/>
        </w:rPr>
        <w:t>¹</w:t>
      </w:r>
      <w:r w:rsidR="001C1866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O pneu revelou-se </w:t>
      </w:r>
      <w:r w:rsidR="00D92DA3" w:rsidRPr="00E212C6">
        <w:rPr>
          <w:rFonts w:ascii="Arial" w:hAnsi="Arial" w:cs="Arial"/>
          <w:sz w:val="22"/>
          <w:szCs w:val="22"/>
          <w:lang w:val="pt-PT"/>
        </w:rPr>
        <w:t>igualmente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8B57DC" w:rsidRPr="00E212C6">
        <w:rPr>
          <w:rFonts w:ascii="Arial" w:hAnsi="Arial" w:cs="Arial"/>
          <w:sz w:val="22"/>
          <w:szCs w:val="22"/>
          <w:lang w:val="pt-PT"/>
        </w:rPr>
        <w:t xml:space="preserve">5,6% </w:t>
      </w:r>
      <w:r w:rsidR="00841631" w:rsidRPr="00E212C6">
        <w:rPr>
          <w:rFonts w:ascii="Arial" w:hAnsi="Arial" w:cs="Arial"/>
          <w:sz w:val="22"/>
          <w:szCs w:val="22"/>
          <w:lang w:val="pt-PT"/>
        </w:rPr>
        <w:t xml:space="preserve">melhor no </w:t>
      </w:r>
      <w:r w:rsidR="00D92DA3" w:rsidRPr="00E212C6">
        <w:rPr>
          <w:rFonts w:ascii="Arial" w:hAnsi="Arial" w:cs="Arial"/>
          <w:sz w:val="22"/>
          <w:szCs w:val="22"/>
          <w:lang w:val="pt-PT"/>
        </w:rPr>
        <w:t>teste em círculo sobre piso molhado</w:t>
      </w:r>
      <w:r w:rsidR="00C74E2F" w:rsidRPr="00E212C6">
        <w:rPr>
          <w:rFonts w:ascii="Arial" w:hAnsi="Arial" w:cs="Arial"/>
          <w:sz w:val="22"/>
          <w:szCs w:val="22"/>
          <w:lang w:val="pt-PT"/>
        </w:rPr>
        <w:t>¹</w:t>
      </w:r>
      <w:r w:rsidR="001C1866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FE0E4F" w:rsidRPr="00E212C6">
        <w:rPr>
          <w:rFonts w:ascii="Arial" w:hAnsi="Arial" w:cs="Arial"/>
          <w:sz w:val="22"/>
          <w:szCs w:val="22"/>
          <w:lang w:val="pt-PT"/>
        </w:rPr>
        <w:t>A</w:t>
      </w:r>
      <w:r w:rsidR="001C3E66" w:rsidRPr="00E212C6">
        <w:rPr>
          <w:rFonts w:ascii="Arial" w:hAnsi="Arial" w:cs="Arial"/>
          <w:sz w:val="22"/>
          <w:szCs w:val="22"/>
          <w:lang w:val="pt-PT"/>
        </w:rPr>
        <w:t>lém dis</w:t>
      </w:r>
      <w:r w:rsidR="00D92DA3" w:rsidRPr="00E212C6">
        <w:rPr>
          <w:rFonts w:ascii="Arial" w:hAnsi="Arial" w:cs="Arial"/>
          <w:sz w:val="22"/>
          <w:szCs w:val="22"/>
          <w:lang w:val="pt-PT"/>
        </w:rPr>
        <w:t>t</w:t>
      </w:r>
      <w:r w:rsidR="001C3E66" w:rsidRPr="00E212C6">
        <w:rPr>
          <w:rFonts w:ascii="Arial" w:hAnsi="Arial" w:cs="Arial"/>
          <w:sz w:val="22"/>
          <w:szCs w:val="22"/>
          <w:lang w:val="pt-PT"/>
        </w:rPr>
        <w:t xml:space="preserve">o, segundo um teste </w:t>
      </w:r>
      <w:r w:rsidR="0005403E" w:rsidRPr="00E212C6">
        <w:rPr>
          <w:rFonts w:ascii="Arial" w:hAnsi="Arial" w:cs="Arial"/>
          <w:sz w:val="22"/>
          <w:szCs w:val="22"/>
          <w:lang w:val="pt-PT"/>
        </w:rPr>
        <w:t>DEKRA</w:t>
      </w:r>
      <w:r w:rsidR="00F2653B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1C3E66" w:rsidRPr="00E212C6">
        <w:rPr>
          <w:rFonts w:ascii="Arial" w:hAnsi="Arial" w:cs="Arial"/>
          <w:sz w:val="22"/>
          <w:szCs w:val="22"/>
          <w:lang w:val="pt-PT"/>
        </w:rPr>
        <w:t>encomendado</w:t>
      </w:r>
      <w:r w:rsidR="00D92DA3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D55CEE" w:rsidRPr="00E212C6">
        <w:rPr>
          <w:rFonts w:ascii="Arial" w:hAnsi="Arial" w:cs="Arial"/>
          <w:sz w:val="22"/>
          <w:szCs w:val="22"/>
          <w:lang w:val="pt-PT"/>
        </w:rPr>
        <w:t>p</w:t>
      </w:r>
      <w:r w:rsidR="001C3E66" w:rsidRPr="00E212C6">
        <w:rPr>
          <w:rFonts w:ascii="Arial" w:hAnsi="Arial" w:cs="Arial"/>
          <w:sz w:val="22"/>
          <w:szCs w:val="22"/>
          <w:lang w:val="pt-PT"/>
        </w:rPr>
        <w:t>ela</w:t>
      </w:r>
      <w:r w:rsidR="00805032" w:rsidRPr="00E212C6">
        <w:rPr>
          <w:rFonts w:ascii="Arial" w:hAnsi="Arial" w:cs="Arial"/>
          <w:b/>
          <w:sz w:val="22"/>
          <w:szCs w:val="22"/>
          <w:lang w:val="pt-PT"/>
        </w:rPr>
        <w:t xml:space="preserve"> Dunlop</w:t>
      </w:r>
      <w:r w:rsidR="00805032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="001C3E66" w:rsidRPr="00E212C6">
        <w:rPr>
          <w:rFonts w:ascii="Arial" w:hAnsi="Arial" w:cs="Arial"/>
          <w:sz w:val="22"/>
          <w:szCs w:val="22"/>
          <w:lang w:val="pt-PT"/>
        </w:rPr>
        <w:t>o</w:t>
      </w:r>
      <w:r w:rsidR="00805032" w:rsidRPr="00E212C6">
        <w:rPr>
          <w:rFonts w:ascii="Arial" w:hAnsi="Arial" w:cs="Arial"/>
          <w:sz w:val="22"/>
          <w:szCs w:val="22"/>
          <w:lang w:val="pt-PT"/>
        </w:rPr>
        <w:t xml:space="preserve"> Sport Maxx RT2 </w:t>
      </w:r>
      <w:r w:rsidR="001C3E66" w:rsidRPr="00E212C6">
        <w:rPr>
          <w:rFonts w:ascii="Arial" w:hAnsi="Arial" w:cs="Arial"/>
          <w:sz w:val="22"/>
          <w:szCs w:val="22"/>
          <w:lang w:val="pt-PT"/>
        </w:rPr>
        <w:t>apresentou um</w:t>
      </w:r>
      <w:r w:rsidR="006A26C8" w:rsidRPr="00E212C6">
        <w:rPr>
          <w:rFonts w:ascii="Arial" w:hAnsi="Arial" w:cs="Arial"/>
          <w:sz w:val="22"/>
          <w:szCs w:val="22"/>
          <w:lang w:val="pt-PT"/>
        </w:rPr>
        <w:t xml:space="preserve"> desgaste</w:t>
      </w:r>
      <w:r w:rsidR="00D92DA3" w:rsidRPr="00E212C6">
        <w:rPr>
          <w:rFonts w:ascii="Arial" w:hAnsi="Arial" w:cs="Arial"/>
          <w:sz w:val="22"/>
          <w:szCs w:val="22"/>
          <w:lang w:val="pt-PT"/>
        </w:rPr>
        <w:t xml:space="preserve"> no eixo mais agressivo</w:t>
      </w:r>
      <w:r w:rsidR="00805032" w:rsidRPr="00E212C6">
        <w:rPr>
          <w:rFonts w:ascii="Arial" w:hAnsi="Arial" w:cs="Arial"/>
          <w:sz w:val="22"/>
          <w:szCs w:val="22"/>
          <w:lang w:val="pt-PT"/>
        </w:rPr>
        <w:t xml:space="preserve"> 34% </w:t>
      </w:r>
      <w:r w:rsidR="006A26C8" w:rsidRPr="00E212C6">
        <w:rPr>
          <w:rFonts w:ascii="Arial" w:hAnsi="Arial" w:cs="Arial"/>
          <w:sz w:val="22"/>
          <w:szCs w:val="22"/>
          <w:lang w:val="pt-PT"/>
        </w:rPr>
        <w:t>melhor</w:t>
      </w:r>
      <w:r w:rsidR="00805032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D92DA3" w:rsidRPr="00E212C6">
        <w:rPr>
          <w:rFonts w:ascii="Arial" w:hAnsi="Arial" w:cs="Arial"/>
          <w:sz w:val="22"/>
          <w:szCs w:val="22"/>
          <w:lang w:val="pt-PT"/>
        </w:rPr>
        <w:t>do que</w:t>
      </w:r>
      <w:r w:rsidR="006A26C8" w:rsidRPr="00E212C6">
        <w:rPr>
          <w:rFonts w:ascii="Arial" w:hAnsi="Arial" w:cs="Arial"/>
          <w:sz w:val="22"/>
          <w:szCs w:val="22"/>
          <w:lang w:val="pt-PT"/>
        </w:rPr>
        <w:t xml:space="preserve"> a média dos princi</w:t>
      </w:r>
      <w:r w:rsidR="00354E9F" w:rsidRPr="00E212C6">
        <w:rPr>
          <w:rFonts w:ascii="Arial" w:hAnsi="Arial" w:cs="Arial"/>
          <w:sz w:val="22"/>
          <w:szCs w:val="22"/>
          <w:lang w:val="pt-PT"/>
        </w:rPr>
        <w:t>p</w:t>
      </w:r>
      <w:r w:rsidR="006A26C8" w:rsidRPr="00E212C6">
        <w:rPr>
          <w:rFonts w:ascii="Arial" w:hAnsi="Arial" w:cs="Arial"/>
          <w:sz w:val="22"/>
          <w:szCs w:val="22"/>
          <w:lang w:val="pt-PT"/>
        </w:rPr>
        <w:t>ais concorrente</w:t>
      </w:r>
      <w:r w:rsidR="0031795C" w:rsidRPr="00E212C6">
        <w:rPr>
          <w:rFonts w:ascii="Arial" w:hAnsi="Arial" w:cs="Arial"/>
          <w:sz w:val="22"/>
          <w:szCs w:val="22"/>
          <w:lang w:val="pt-PT"/>
        </w:rPr>
        <w:t>s</w:t>
      </w:r>
      <w:r w:rsidR="001C1866" w:rsidRPr="00E212C6">
        <w:rPr>
          <w:rStyle w:val="FootnoteReference"/>
          <w:rFonts w:ascii="Arial" w:hAnsi="Arial" w:cs="Arial"/>
          <w:sz w:val="22"/>
          <w:szCs w:val="22"/>
          <w:lang w:val="pt-PT"/>
        </w:rPr>
        <w:footnoteReference w:id="3"/>
      </w:r>
      <w:r w:rsidR="001C1866" w:rsidRPr="00E212C6">
        <w:rPr>
          <w:rFonts w:ascii="Arial" w:hAnsi="Arial" w:cs="Arial"/>
          <w:sz w:val="22"/>
          <w:szCs w:val="22"/>
          <w:lang w:val="pt-PT"/>
        </w:rPr>
        <w:t>.</w:t>
      </w:r>
    </w:p>
    <w:p w:rsidR="00395328" w:rsidRPr="00E212C6" w:rsidRDefault="00395328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8957B6" w:rsidRPr="00E212C6" w:rsidRDefault="00841631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u w:val="single"/>
          <w:lang w:val="pt-PT"/>
        </w:rPr>
        <w:t>Principais características técnicas</w:t>
      </w:r>
      <w:r w:rsidR="008957B6" w:rsidRPr="00E212C6">
        <w:rPr>
          <w:rFonts w:ascii="Arial" w:hAnsi="Arial" w:cs="Arial"/>
          <w:sz w:val="22"/>
          <w:szCs w:val="22"/>
          <w:u w:val="single"/>
          <w:lang w:val="pt-PT"/>
        </w:rPr>
        <w:t>:</w:t>
      </w:r>
      <w:r w:rsidR="0064591D" w:rsidRPr="00E212C6">
        <w:rPr>
          <w:rFonts w:ascii="Arial" w:hAnsi="Arial" w:cs="Arial"/>
          <w:sz w:val="22"/>
          <w:szCs w:val="22"/>
          <w:lang w:val="pt-PT"/>
        </w:rPr>
        <w:t xml:space="preserve"> </w:t>
      </w:r>
    </w:p>
    <w:p w:rsidR="00B546C7" w:rsidRPr="00E212C6" w:rsidRDefault="00507A8F" w:rsidP="00A677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Composto do banda revolucionário</w:t>
      </w:r>
      <w:r w:rsidR="00D92DA3" w:rsidRPr="00E212C6">
        <w:rPr>
          <w:rFonts w:ascii="Arial" w:hAnsi="Arial" w:cs="Arial"/>
          <w:lang w:val="pt-PT"/>
        </w:rPr>
        <w:t>, com resina de tração à base de resina natural para maximizar a aderência em estradas molhadas e secas</w:t>
      </w:r>
      <w:r w:rsidR="00423097">
        <w:rPr>
          <w:rFonts w:ascii="Arial" w:hAnsi="Arial" w:cs="Arial"/>
          <w:lang w:val="pt-PT"/>
        </w:rPr>
        <w:t>.</w:t>
      </w:r>
    </w:p>
    <w:p w:rsidR="00B546C7" w:rsidRPr="00E212C6" w:rsidRDefault="00D92DA3" w:rsidP="00A677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PT"/>
        </w:rPr>
      </w:pPr>
      <w:r w:rsidRPr="00E212C6">
        <w:rPr>
          <w:rFonts w:ascii="Arial" w:hAnsi="Arial" w:cs="Arial"/>
          <w:lang w:val="pt-PT"/>
        </w:rPr>
        <w:t>Blocos grandes nos ombros exteriores, proporcionando melhor aderência em curva em comparação com o seu antecessor</w:t>
      </w:r>
      <w:r w:rsidR="0064591D" w:rsidRPr="00E212C6">
        <w:rPr>
          <w:rFonts w:ascii="Arial" w:hAnsi="Arial" w:cs="Arial"/>
          <w:lang w:val="pt-PT"/>
        </w:rPr>
        <w:t xml:space="preserve">. </w:t>
      </w:r>
    </w:p>
    <w:p w:rsidR="00B546C7" w:rsidRPr="00E212C6" w:rsidRDefault="00D92DA3" w:rsidP="00A677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PT"/>
        </w:rPr>
      </w:pPr>
      <w:r w:rsidRPr="00E212C6">
        <w:rPr>
          <w:rFonts w:ascii="Arial" w:hAnsi="Arial" w:cs="Arial"/>
          <w:lang w:val="pt-PT"/>
        </w:rPr>
        <w:t>Blocos de travagem reforçada, permitindo reduzir as distâncias de travagem, sobretudo a velocidades elevadas, em comparação com o seu antecessor</w:t>
      </w:r>
      <w:r w:rsidR="00F379EF" w:rsidRPr="00E212C6">
        <w:rPr>
          <w:rFonts w:ascii="Arial" w:hAnsi="Arial" w:cs="Arial"/>
          <w:lang w:val="pt-PT"/>
        </w:rPr>
        <w:t>.</w:t>
      </w:r>
    </w:p>
    <w:p w:rsidR="0064591D" w:rsidRPr="00E212C6" w:rsidRDefault="00D92DA3" w:rsidP="00A677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PT"/>
        </w:rPr>
      </w:pPr>
      <w:r w:rsidRPr="00E212C6">
        <w:rPr>
          <w:rFonts w:ascii="Arial" w:hAnsi="Arial" w:cs="Arial"/>
          <w:lang w:val="pt-PT"/>
        </w:rPr>
        <w:t xml:space="preserve">Cabo do seccionador ultra resistente, proporcionando maior </w:t>
      </w:r>
      <w:r w:rsidRPr="00E212C6">
        <w:rPr>
          <w:rFonts w:ascii="Arial" w:hAnsi="Arial" w:cs="Arial"/>
          <w:i/>
          <w:lang w:val="pt-PT"/>
        </w:rPr>
        <w:t>feedback</w:t>
      </w:r>
      <w:r w:rsidRPr="00E212C6">
        <w:rPr>
          <w:rFonts w:ascii="Arial" w:hAnsi="Arial" w:cs="Arial"/>
          <w:lang w:val="pt-PT"/>
        </w:rPr>
        <w:t xml:space="preserve"> da estrada e uma condução precisa em comparação com o seu antecessor, inspirado na experiência vencedora da Dunlop na mais dura prova de 24 horas </w:t>
      </w:r>
      <w:r w:rsidR="006F3A1A" w:rsidRPr="00E212C6">
        <w:rPr>
          <w:rFonts w:ascii="Arial" w:hAnsi="Arial" w:cs="Arial"/>
          <w:lang w:val="pt-PT"/>
        </w:rPr>
        <w:t>no extenuante Nordschleife de N</w:t>
      </w:r>
      <w:r w:rsidR="006F3A1A" w:rsidRPr="00E212C6">
        <w:t xml:space="preserve"> </w:t>
      </w:r>
      <w:r w:rsidR="006F3A1A" w:rsidRPr="00E212C6">
        <w:rPr>
          <w:rFonts w:ascii="Arial" w:hAnsi="Arial" w:cs="Arial"/>
          <w:lang w:val="pt-PT"/>
        </w:rPr>
        <w:t>ü</w:t>
      </w:r>
      <w:r w:rsidRPr="00E212C6">
        <w:rPr>
          <w:rFonts w:ascii="Arial" w:hAnsi="Arial" w:cs="Arial"/>
          <w:lang w:val="pt-PT"/>
        </w:rPr>
        <w:t>rburgring</w:t>
      </w:r>
      <w:r w:rsidR="00F379EF" w:rsidRPr="00E212C6">
        <w:rPr>
          <w:rFonts w:ascii="Arial" w:hAnsi="Arial" w:cs="Arial"/>
          <w:lang w:val="pt-PT"/>
        </w:rPr>
        <w:t>.</w:t>
      </w:r>
    </w:p>
    <w:p w:rsidR="00B546C7" w:rsidRPr="00E212C6" w:rsidRDefault="00B546C7" w:rsidP="00A677F5">
      <w:pPr>
        <w:pStyle w:val="ListParagraph"/>
        <w:spacing w:line="360" w:lineRule="auto"/>
        <w:jc w:val="both"/>
        <w:rPr>
          <w:rFonts w:ascii="Arial" w:hAnsi="Arial" w:cs="Arial"/>
          <w:lang w:val="pt-PT"/>
        </w:rPr>
      </w:pPr>
    </w:p>
    <w:p w:rsidR="000A26F0" w:rsidRPr="00E212C6" w:rsidRDefault="007F1EF4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t>“</w:t>
      </w:r>
      <w:r w:rsidR="002B198E" w:rsidRPr="00E212C6">
        <w:rPr>
          <w:rFonts w:ascii="Arial" w:hAnsi="Arial" w:cs="Arial"/>
          <w:i/>
          <w:sz w:val="22"/>
          <w:szCs w:val="22"/>
          <w:lang w:val="pt-PT"/>
        </w:rPr>
        <w:t xml:space="preserve">Este é o pneu de desempenho ultra elevado </w:t>
      </w:r>
      <w:r w:rsidR="007D7C2A" w:rsidRPr="00E212C6">
        <w:rPr>
          <w:rFonts w:ascii="Arial" w:hAnsi="Arial" w:cs="Arial"/>
          <w:i/>
          <w:sz w:val="22"/>
          <w:szCs w:val="22"/>
          <w:lang w:val="pt-PT"/>
        </w:rPr>
        <w:t xml:space="preserve">ideal </w:t>
      </w:r>
      <w:r w:rsidR="002B198E" w:rsidRPr="00E212C6">
        <w:rPr>
          <w:rFonts w:ascii="Arial" w:hAnsi="Arial" w:cs="Arial"/>
          <w:i/>
          <w:sz w:val="22"/>
          <w:szCs w:val="22"/>
          <w:lang w:val="pt-PT"/>
        </w:rPr>
        <w:t>para condutores exigentes que procuram experiências de condução únicas”,</w:t>
      </w:r>
      <w:r w:rsidR="002B198E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6F3A1A" w:rsidRPr="00E212C6">
        <w:rPr>
          <w:rFonts w:ascii="Arial" w:hAnsi="Arial" w:cs="Arial"/>
          <w:sz w:val="22"/>
          <w:szCs w:val="22"/>
          <w:lang w:val="pt-PT"/>
        </w:rPr>
        <w:t>comenta</w:t>
      </w:r>
      <w:r w:rsidR="002B198E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2B198E" w:rsidRPr="00E212C6">
        <w:rPr>
          <w:rFonts w:ascii="Arial" w:hAnsi="Arial" w:cs="Arial"/>
          <w:b/>
          <w:sz w:val="22"/>
          <w:szCs w:val="22"/>
          <w:lang w:val="pt-PT"/>
        </w:rPr>
        <w:t xml:space="preserve">Alexis Bortoluzzi, </w:t>
      </w:r>
      <w:r w:rsidR="002B198E" w:rsidRPr="00E212C6">
        <w:rPr>
          <w:rFonts w:ascii="Arial" w:hAnsi="Arial" w:cs="Arial"/>
          <w:b/>
          <w:bCs/>
          <w:sz w:val="22"/>
          <w:szCs w:val="22"/>
          <w:lang w:val="pt-PT"/>
        </w:rPr>
        <w:t xml:space="preserve">Diretor de Marketing do Consumidor da </w:t>
      </w:r>
      <w:r w:rsidR="002B198E" w:rsidRPr="00E212C6">
        <w:rPr>
          <w:rFonts w:ascii="Arial" w:hAnsi="Arial" w:cs="Arial"/>
          <w:b/>
          <w:sz w:val="22"/>
          <w:szCs w:val="22"/>
          <w:lang w:val="pt-PT"/>
        </w:rPr>
        <w:t>Goodyear Dunlop para a Europa.</w:t>
      </w:r>
      <w:r w:rsidR="002B198E" w:rsidRPr="00E212C6">
        <w:rPr>
          <w:rFonts w:ascii="Arial" w:hAnsi="Arial" w:cs="Arial"/>
          <w:sz w:val="22"/>
          <w:szCs w:val="22"/>
          <w:lang w:val="pt-PT"/>
        </w:rPr>
        <w:t xml:space="preserve"> “</w:t>
      </w:r>
      <w:r w:rsidR="002B198E" w:rsidRPr="00E212C6">
        <w:rPr>
          <w:rFonts w:ascii="Arial" w:hAnsi="Arial" w:cs="Arial"/>
          <w:i/>
          <w:sz w:val="22"/>
          <w:szCs w:val="22"/>
          <w:lang w:val="pt-PT"/>
        </w:rPr>
        <w:t>E os resultados dos testes confirmam que conquistamos uma posição forte no segmento UHP</w:t>
      </w:r>
      <w:r w:rsidRPr="00E212C6">
        <w:rPr>
          <w:rFonts w:ascii="Arial" w:hAnsi="Arial" w:cs="Arial"/>
          <w:sz w:val="22"/>
          <w:szCs w:val="22"/>
          <w:lang w:val="pt-PT"/>
        </w:rPr>
        <w:t>”.</w:t>
      </w:r>
    </w:p>
    <w:p w:rsidR="00D948F7" w:rsidRPr="00E212C6" w:rsidRDefault="00D948F7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D948F7" w:rsidRPr="00E212C6" w:rsidRDefault="006F3A1A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t>Este pneu</w:t>
      </w:r>
      <w:r w:rsidR="00622981" w:rsidRPr="00E212C6">
        <w:rPr>
          <w:rFonts w:ascii="Arial" w:hAnsi="Arial" w:cs="Arial"/>
          <w:sz w:val="22"/>
          <w:szCs w:val="22"/>
          <w:lang w:val="pt-PT"/>
        </w:rPr>
        <w:t xml:space="preserve"> pneu foi escolhido como equipamento de série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507A8F">
        <w:rPr>
          <w:rFonts w:ascii="Arial" w:hAnsi="Arial" w:cs="Arial"/>
          <w:sz w:val="22"/>
          <w:szCs w:val="22"/>
          <w:lang w:val="pt-PT"/>
        </w:rPr>
        <w:t>para estrada em um</w:t>
      </w:r>
      <w:r w:rsidR="00622981" w:rsidRPr="00E212C6">
        <w:rPr>
          <w:rFonts w:ascii="Arial" w:hAnsi="Arial" w:cs="Arial"/>
          <w:sz w:val="22"/>
          <w:szCs w:val="22"/>
          <w:lang w:val="pt-PT"/>
        </w:rPr>
        <w:t xml:space="preserve"> dos </w:t>
      </w:r>
      <w:r w:rsidR="001B6B71" w:rsidRPr="00E212C6">
        <w:rPr>
          <w:rFonts w:ascii="Arial" w:hAnsi="Arial" w:cs="Arial"/>
          <w:sz w:val="22"/>
          <w:szCs w:val="22"/>
          <w:lang w:val="pt-PT"/>
        </w:rPr>
        <w:t>automóveis mais radicais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622981" w:rsidRPr="00E212C6">
        <w:rPr>
          <w:rFonts w:ascii="Arial" w:hAnsi="Arial" w:cs="Arial"/>
          <w:sz w:val="22"/>
          <w:szCs w:val="22"/>
          <w:lang w:val="pt-PT"/>
        </w:rPr>
        <w:t>à venda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E03274" w:rsidRPr="00E212C6">
        <w:rPr>
          <w:rFonts w:ascii="Arial" w:hAnsi="Arial" w:cs="Arial"/>
          <w:sz w:val="22"/>
          <w:szCs w:val="22"/>
          <w:lang w:val="pt-PT"/>
        </w:rPr>
        <w:t xml:space="preserve">A 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Radical, </w:t>
      </w:r>
      <w:r w:rsidR="00E03274" w:rsidRPr="00E212C6">
        <w:rPr>
          <w:rFonts w:ascii="Arial" w:hAnsi="Arial" w:cs="Arial"/>
          <w:sz w:val="22"/>
          <w:szCs w:val="22"/>
          <w:lang w:val="pt-PT"/>
        </w:rPr>
        <w:t>conhecida pelos seus carros de competição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="00E03274" w:rsidRPr="00E212C6">
        <w:rPr>
          <w:rFonts w:ascii="Arial" w:hAnsi="Arial" w:cs="Arial"/>
          <w:sz w:val="22"/>
          <w:szCs w:val="22"/>
          <w:lang w:val="pt-PT"/>
        </w:rPr>
        <w:t>escolheu o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Sport Maxx RT2 </w:t>
      </w:r>
      <w:r w:rsidR="00E03274" w:rsidRPr="00E212C6">
        <w:rPr>
          <w:rFonts w:ascii="Arial" w:hAnsi="Arial" w:cs="Arial"/>
          <w:sz w:val="22"/>
          <w:szCs w:val="22"/>
          <w:lang w:val="pt-PT"/>
        </w:rPr>
        <w:t xml:space="preserve">da </w:t>
      </w:r>
      <w:r w:rsidR="00E03274" w:rsidRPr="00E212C6">
        <w:rPr>
          <w:rFonts w:ascii="Arial" w:hAnsi="Arial" w:cs="Arial"/>
          <w:b/>
          <w:sz w:val="22"/>
          <w:szCs w:val="22"/>
          <w:lang w:val="pt-PT"/>
        </w:rPr>
        <w:t>Dunlop</w:t>
      </w:r>
      <w:r w:rsidR="00E03274" w:rsidRPr="00E212C6">
        <w:rPr>
          <w:rFonts w:ascii="Arial" w:hAnsi="Arial" w:cs="Arial"/>
          <w:sz w:val="22"/>
          <w:szCs w:val="22"/>
          <w:lang w:val="pt-PT"/>
        </w:rPr>
        <w:t xml:space="preserve"> para o modelo 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2016 RXC Turbo. </w:t>
      </w:r>
      <w:r w:rsidR="001B6B71" w:rsidRPr="00E212C6">
        <w:rPr>
          <w:rFonts w:ascii="Arial" w:hAnsi="Arial" w:cs="Arial"/>
          <w:sz w:val="22"/>
          <w:szCs w:val="22"/>
          <w:lang w:val="pt-PT"/>
        </w:rPr>
        <w:t xml:space="preserve">Este carro tem a </w:t>
      </w:r>
      <w:r w:rsidR="001B6B71" w:rsidRPr="00E212C6">
        <w:rPr>
          <w:rFonts w:ascii="Arial" w:hAnsi="Arial" w:cs="Arial"/>
          <w:sz w:val="22"/>
          <w:szCs w:val="22"/>
          <w:lang w:val="pt-PT"/>
        </w:rPr>
        <w:lastRenderedPageBreak/>
        <w:t>influência e inspiração do modelo contemporâneo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Le Mans Prototype </w:t>
      </w:r>
      <w:r w:rsidR="00622981" w:rsidRPr="00E212C6">
        <w:rPr>
          <w:rFonts w:ascii="Arial" w:hAnsi="Arial" w:cs="Arial"/>
          <w:sz w:val="22"/>
          <w:szCs w:val="22"/>
          <w:lang w:val="pt-PT"/>
        </w:rPr>
        <w:t xml:space="preserve">e </w:t>
      </w:r>
      <w:r w:rsidR="00423097">
        <w:rPr>
          <w:rFonts w:ascii="Arial" w:hAnsi="Arial" w:cs="Arial"/>
          <w:sz w:val="22"/>
          <w:szCs w:val="22"/>
          <w:lang w:val="pt-PT"/>
        </w:rPr>
        <w:t>apresenta</w:t>
      </w:r>
      <w:r w:rsidR="00622981" w:rsidRPr="00E212C6">
        <w:rPr>
          <w:rFonts w:ascii="Arial" w:hAnsi="Arial" w:cs="Arial"/>
          <w:sz w:val="22"/>
          <w:szCs w:val="22"/>
          <w:lang w:val="pt-PT"/>
        </w:rPr>
        <w:t xml:space="preserve"> uma potência superior a 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500 </w:t>
      </w:r>
      <w:r w:rsidR="00622981" w:rsidRPr="00E212C6">
        <w:rPr>
          <w:rFonts w:ascii="Arial" w:hAnsi="Arial" w:cs="Arial"/>
          <w:sz w:val="22"/>
          <w:szCs w:val="22"/>
          <w:lang w:val="pt-PT"/>
        </w:rPr>
        <w:t>cavalos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="00F0539C" w:rsidRPr="00E212C6">
        <w:rPr>
          <w:rFonts w:ascii="Arial" w:hAnsi="Arial" w:cs="Arial"/>
          <w:sz w:val="22"/>
          <w:szCs w:val="22"/>
          <w:lang w:val="pt-PT"/>
        </w:rPr>
        <w:t>A carroçaria muito evoluída do ponto de vista aerodinâmico e as abas laterais permitem obter uma força descendente ao nível da competição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, </w:t>
      </w:r>
      <w:r w:rsidR="00F0539C" w:rsidRPr="00E212C6">
        <w:rPr>
          <w:rFonts w:ascii="Arial" w:hAnsi="Arial" w:cs="Arial"/>
          <w:sz w:val="22"/>
          <w:szCs w:val="22"/>
          <w:lang w:val="pt-PT"/>
        </w:rPr>
        <w:t>pel</w:t>
      </w:r>
      <w:r w:rsidR="00E03274" w:rsidRPr="00E212C6">
        <w:rPr>
          <w:rFonts w:ascii="Arial" w:hAnsi="Arial" w:cs="Arial"/>
          <w:sz w:val="22"/>
          <w:szCs w:val="22"/>
          <w:lang w:val="pt-PT"/>
        </w:rPr>
        <w:t>o</w:t>
      </w:r>
      <w:r w:rsidR="00F0539C" w:rsidRPr="00E212C6">
        <w:rPr>
          <w:rFonts w:ascii="Arial" w:hAnsi="Arial" w:cs="Arial"/>
          <w:sz w:val="22"/>
          <w:szCs w:val="22"/>
          <w:lang w:val="pt-PT"/>
        </w:rPr>
        <w:t xml:space="preserve"> que o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RXC Turbo </w:t>
      </w:r>
      <w:r w:rsidR="00F0539C" w:rsidRPr="00E212C6">
        <w:rPr>
          <w:rFonts w:ascii="Arial" w:hAnsi="Arial" w:cs="Arial"/>
          <w:sz w:val="22"/>
          <w:szCs w:val="22"/>
          <w:lang w:val="pt-PT"/>
        </w:rPr>
        <w:t xml:space="preserve">está 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F0539C" w:rsidRPr="00E212C6">
        <w:rPr>
          <w:rFonts w:ascii="Arial" w:hAnsi="Arial" w:cs="Arial"/>
          <w:sz w:val="22"/>
          <w:szCs w:val="22"/>
          <w:lang w:val="pt-PT"/>
        </w:rPr>
        <w:t>preparado para correr em pista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– </w:t>
      </w:r>
      <w:r w:rsidR="00F0539C" w:rsidRPr="00E212C6">
        <w:rPr>
          <w:rFonts w:ascii="Arial" w:hAnsi="Arial" w:cs="Arial"/>
          <w:sz w:val="22"/>
          <w:szCs w:val="22"/>
          <w:lang w:val="pt-PT"/>
        </w:rPr>
        <w:t>m</w:t>
      </w:r>
      <w:r w:rsidR="00D55CEE" w:rsidRPr="00E212C6">
        <w:rPr>
          <w:rFonts w:ascii="Arial" w:hAnsi="Arial" w:cs="Arial"/>
          <w:sz w:val="22"/>
          <w:szCs w:val="22"/>
          <w:lang w:val="pt-PT"/>
        </w:rPr>
        <w:t>as com a capacidade de conquistar as estradas normais mais exigentes</w:t>
      </w:r>
      <w:r w:rsidR="00D948F7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D55CEE" w:rsidRPr="00E212C6">
        <w:rPr>
          <w:rFonts w:ascii="Arial" w:hAnsi="Arial" w:cs="Arial"/>
          <w:sz w:val="22"/>
          <w:szCs w:val="22"/>
          <w:lang w:val="pt-PT"/>
        </w:rPr>
        <w:t xml:space="preserve">depois de uma grande prestação no </w:t>
      </w:r>
      <w:r w:rsidR="00D948F7" w:rsidRPr="00E212C6">
        <w:rPr>
          <w:rFonts w:ascii="Arial" w:hAnsi="Arial" w:cs="Arial"/>
          <w:sz w:val="22"/>
          <w:szCs w:val="22"/>
          <w:lang w:val="pt-PT"/>
        </w:rPr>
        <w:t>circuit</w:t>
      </w:r>
      <w:r w:rsidR="00D55CEE" w:rsidRPr="00E212C6">
        <w:rPr>
          <w:rFonts w:ascii="Arial" w:hAnsi="Arial" w:cs="Arial"/>
          <w:sz w:val="22"/>
          <w:szCs w:val="22"/>
          <w:lang w:val="pt-PT"/>
        </w:rPr>
        <w:t>o</w:t>
      </w:r>
      <w:r w:rsidR="00D948F7" w:rsidRPr="00E212C6">
        <w:rPr>
          <w:rFonts w:ascii="Arial" w:hAnsi="Arial" w:cs="Arial"/>
          <w:sz w:val="22"/>
          <w:szCs w:val="22"/>
          <w:lang w:val="pt-PT"/>
        </w:rPr>
        <w:t>.</w:t>
      </w:r>
    </w:p>
    <w:p w:rsidR="00D95A76" w:rsidRPr="00E212C6" w:rsidRDefault="00D95A76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6A5C28" w:rsidRPr="00E212C6" w:rsidRDefault="00000706" w:rsidP="00A677F5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t>A gama de tamanhos vai d</w:t>
      </w:r>
      <w:r w:rsidR="00F0539C" w:rsidRPr="00E212C6">
        <w:rPr>
          <w:rFonts w:ascii="Arial" w:hAnsi="Arial" w:cs="Arial"/>
          <w:sz w:val="22"/>
          <w:szCs w:val="22"/>
          <w:lang w:val="pt-PT"/>
        </w:rPr>
        <w:t>e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9B2907" w:rsidRPr="00E212C6">
        <w:rPr>
          <w:rFonts w:ascii="Arial" w:hAnsi="Arial" w:cs="Arial"/>
          <w:sz w:val="22"/>
          <w:szCs w:val="22"/>
          <w:lang w:val="pt-PT"/>
        </w:rPr>
        <w:t xml:space="preserve">17 </w:t>
      </w:r>
      <w:r w:rsidRPr="00E212C6">
        <w:rPr>
          <w:rFonts w:ascii="Arial" w:hAnsi="Arial" w:cs="Arial"/>
          <w:sz w:val="22"/>
          <w:szCs w:val="22"/>
          <w:lang w:val="pt-PT"/>
        </w:rPr>
        <w:t>pole</w:t>
      </w:r>
      <w:r w:rsidR="001C3E66" w:rsidRPr="00E212C6">
        <w:rPr>
          <w:rFonts w:ascii="Arial" w:hAnsi="Arial" w:cs="Arial"/>
          <w:sz w:val="22"/>
          <w:szCs w:val="22"/>
          <w:lang w:val="pt-PT"/>
        </w:rPr>
        <w:t>g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adas </w:t>
      </w:r>
      <w:r w:rsidR="002B198E" w:rsidRPr="00E212C6">
        <w:rPr>
          <w:rFonts w:ascii="Arial" w:hAnsi="Arial" w:cs="Arial"/>
          <w:sz w:val="22"/>
          <w:szCs w:val="22"/>
          <w:lang w:val="pt-PT"/>
        </w:rPr>
        <w:t>a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9B2907" w:rsidRPr="00E212C6">
        <w:rPr>
          <w:rFonts w:ascii="Arial" w:hAnsi="Arial" w:cs="Arial"/>
          <w:sz w:val="22"/>
          <w:szCs w:val="22"/>
          <w:lang w:val="pt-PT"/>
        </w:rPr>
        <w:t xml:space="preserve">21 </w:t>
      </w:r>
      <w:r w:rsidR="001C3E66" w:rsidRPr="00E212C6">
        <w:rPr>
          <w:rFonts w:ascii="Arial" w:hAnsi="Arial" w:cs="Arial"/>
          <w:sz w:val="22"/>
          <w:szCs w:val="22"/>
          <w:lang w:val="pt-PT"/>
        </w:rPr>
        <w:t>polegadas</w:t>
      </w:r>
      <w:r w:rsidR="006A5C28" w:rsidRPr="00E212C6">
        <w:rPr>
          <w:rFonts w:ascii="Arial" w:hAnsi="Arial" w:cs="Arial"/>
          <w:sz w:val="22"/>
          <w:szCs w:val="22"/>
          <w:lang w:val="pt-PT"/>
        </w:rPr>
        <w:t xml:space="preserve"> (</w:t>
      </w:r>
      <w:r w:rsidR="001C3E66" w:rsidRPr="00E212C6">
        <w:rPr>
          <w:rFonts w:ascii="Arial" w:hAnsi="Arial" w:cs="Arial"/>
          <w:sz w:val="22"/>
          <w:szCs w:val="22"/>
          <w:lang w:val="pt-PT"/>
        </w:rPr>
        <w:t>como se pode ver n</w:t>
      </w:r>
      <w:r w:rsidR="002B198E" w:rsidRPr="00E212C6">
        <w:rPr>
          <w:rFonts w:ascii="Arial" w:hAnsi="Arial" w:cs="Arial"/>
          <w:sz w:val="22"/>
          <w:szCs w:val="22"/>
          <w:lang w:val="pt-PT"/>
        </w:rPr>
        <w:t>o</w:t>
      </w:r>
      <w:r w:rsidR="001C3E66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2B198E" w:rsidRPr="00E212C6">
        <w:rPr>
          <w:rFonts w:ascii="Arial" w:hAnsi="Arial" w:cs="Arial"/>
          <w:sz w:val="22"/>
          <w:szCs w:val="22"/>
          <w:lang w:val="pt-PT"/>
        </w:rPr>
        <w:t>Quadro</w:t>
      </w:r>
      <w:r w:rsidR="001C3E66" w:rsidRPr="00E212C6">
        <w:rPr>
          <w:rFonts w:ascii="Arial" w:hAnsi="Arial" w:cs="Arial"/>
          <w:sz w:val="22"/>
          <w:szCs w:val="22"/>
          <w:lang w:val="pt-PT"/>
        </w:rPr>
        <w:t xml:space="preserve"> abaixo</w:t>
      </w:r>
      <w:r w:rsidR="006A5C28" w:rsidRPr="00E212C6">
        <w:rPr>
          <w:rFonts w:ascii="Arial" w:hAnsi="Arial" w:cs="Arial"/>
          <w:sz w:val="22"/>
          <w:szCs w:val="22"/>
          <w:lang w:val="pt-PT"/>
        </w:rPr>
        <w:t>)</w:t>
      </w:r>
      <w:r w:rsidR="00BE4F63" w:rsidRPr="00E212C6">
        <w:rPr>
          <w:rFonts w:ascii="Arial" w:hAnsi="Arial" w:cs="Arial"/>
          <w:sz w:val="22"/>
          <w:szCs w:val="22"/>
          <w:lang w:val="pt-PT"/>
        </w:rPr>
        <w:t>,</w:t>
      </w:r>
      <w:r w:rsidR="00D95A76" w:rsidRPr="00E212C6">
        <w:rPr>
          <w:rFonts w:ascii="Arial" w:hAnsi="Arial" w:cs="Arial"/>
          <w:sz w:val="22"/>
          <w:szCs w:val="22"/>
          <w:lang w:val="pt-PT"/>
        </w:rPr>
        <w:t xml:space="preserve"> </w:t>
      </w:r>
      <w:r w:rsidR="001C3E66" w:rsidRPr="00E212C6">
        <w:rPr>
          <w:rFonts w:ascii="Arial" w:hAnsi="Arial" w:cs="Arial"/>
          <w:sz w:val="22"/>
          <w:szCs w:val="22"/>
          <w:lang w:val="pt-PT"/>
        </w:rPr>
        <w:t xml:space="preserve">e </w:t>
      </w:r>
      <w:r w:rsidR="009F7CA4" w:rsidRPr="00E212C6">
        <w:rPr>
          <w:rFonts w:ascii="Arial" w:hAnsi="Arial" w:cs="Arial"/>
          <w:sz w:val="22"/>
          <w:szCs w:val="22"/>
          <w:lang w:val="pt-PT"/>
        </w:rPr>
        <w:t xml:space="preserve">80% </w:t>
      </w:r>
      <w:r w:rsidR="001C3E66" w:rsidRPr="00E212C6">
        <w:rPr>
          <w:rFonts w:ascii="Arial" w:hAnsi="Arial" w:cs="Arial"/>
          <w:sz w:val="22"/>
          <w:szCs w:val="22"/>
          <w:lang w:val="pt-PT"/>
        </w:rPr>
        <w:t>dos tamanhos estarão disponíveis em março de</w:t>
      </w:r>
      <w:r w:rsidR="000A26F0" w:rsidRPr="00E212C6">
        <w:rPr>
          <w:rFonts w:ascii="Arial" w:hAnsi="Arial" w:cs="Arial"/>
          <w:sz w:val="22"/>
          <w:szCs w:val="22"/>
          <w:lang w:val="pt-PT"/>
        </w:rPr>
        <w:t xml:space="preserve"> 2016</w:t>
      </w:r>
      <w:r w:rsidR="00D95A76" w:rsidRPr="00E212C6">
        <w:rPr>
          <w:rFonts w:ascii="Arial" w:hAnsi="Arial" w:cs="Arial"/>
          <w:sz w:val="22"/>
          <w:szCs w:val="22"/>
          <w:lang w:val="pt-PT"/>
        </w:rPr>
        <w:t>.</w:t>
      </w:r>
    </w:p>
    <w:p w:rsidR="005238A7" w:rsidRPr="00E212C6" w:rsidRDefault="005238A7" w:rsidP="00A677F5">
      <w:pPr>
        <w:spacing w:after="160" w:line="360" w:lineRule="auto"/>
        <w:jc w:val="both"/>
        <w:rPr>
          <w:rFonts w:ascii="Arial" w:eastAsia="Calibri" w:hAnsi="Arial" w:cs="Arial"/>
          <w:color w:val="808080" w:themeColor="background1" w:themeShade="80"/>
          <w:sz w:val="22"/>
          <w:szCs w:val="22"/>
          <w:lang w:val="pt-PT" w:eastAsia="en-US"/>
        </w:rPr>
      </w:pPr>
    </w:p>
    <w:p w:rsidR="000A26F0" w:rsidRPr="00E212C6" w:rsidRDefault="006A5C28" w:rsidP="00A677F5">
      <w:pPr>
        <w:spacing w:after="160" w:line="360" w:lineRule="auto"/>
        <w:jc w:val="both"/>
        <w:rPr>
          <w:rFonts w:ascii="Arial" w:eastAsia="Calibri" w:hAnsi="Arial" w:cs="Arial"/>
          <w:color w:val="808080" w:themeColor="background1" w:themeShade="80"/>
          <w:sz w:val="22"/>
          <w:szCs w:val="22"/>
          <w:lang w:val="pt-PT" w:eastAsia="en-US"/>
        </w:rPr>
      </w:pPr>
      <w:r w:rsidRPr="00E212C6">
        <w:rPr>
          <w:rFonts w:ascii="Arial" w:eastAsia="Calibri" w:hAnsi="Arial" w:cs="Arial"/>
          <w:noProof/>
          <w:color w:val="808080" w:themeColor="background1" w:themeShade="80"/>
          <w:sz w:val="22"/>
          <w:szCs w:val="22"/>
          <w:lang w:val="en-US" w:eastAsia="en-US"/>
        </w:rPr>
        <w:drawing>
          <wp:inline distT="0" distB="0" distL="0" distR="0">
            <wp:extent cx="5936483" cy="3090930"/>
            <wp:effectExtent l="19050" t="0" r="711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7"/>
                    <a:stretch/>
                  </pic:blipFill>
                  <pic:spPr bwMode="auto">
                    <a:xfrm>
                      <a:off x="0" y="0"/>
                      <a:ext cx="5938023" cy="309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993" w:rsidRPr="00E212C6" w:rsidRDefault="00155993" w:rsidP="00A677F5">
      <w:pPr>
        <w:spacing w:after="160" w:line="360" w:lineRule="auto"/>
        <w:jc w:val="both"/>
        <w:rPr>
          <w:rFonts w:ascii="Arial" w:hAnsi="Arial" w:cs="Arial"/>
          <w:b/>
          <w:i/>
          <w:sz w:val="22"/>
          <w:szCs w:val="22"/>
          <w:lang w:val="pt-PT"/>
        </w:rPr>
      </w:pPr>
    </w:p>
    <w:p w:rsidR="00507A8F" w:rsidRDefault="00E03274" w:rsidP="004230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E212C6">
        <w:rPr>
          <w:rFonts w:ascii="Arial" w:hAnsi="Arial" w:cs="Arial"/>
          <w:sz w:val="22"/>
          <w:szCs w:val="22"/>
          <w:lang w:val="pt-PT"/>
        </w:rPr>
        <w:t xml:space="preserve">Para obter mais informações sobre a </w:t>
      </w:r>
      <w:r w:rsidR="00253A9C" w:rsidRPr="00E212C6">
        <w:rPr>
          <w:rFonts w:ascii="Arial" w:hAnsi="Arial" w:cs="Arial"/>
          <w:sz w:val="22"/>
          <w:szCs w:val="22"/>
          <w:lang w:val="pt-PT"/>
        </w:rPr>
        <w:t xml:space="preserve">Goodyear </w:t>
      </w:r>
      <w:r w:rsidRPr="00E212C6">
        <w:rPr>
          <w:rFonts w:ascii="Arial" w:hAnsi="Arial" w:cs="Arial"/>
          <w:sz w:val="22"/>
          <w:szCs w:val="22"/>
          <w:lang w:val="pt-PT"/>
        </w:rPr>
        <w:t>no</w:t>
      </w:r>
      <w:r w:rsidR="00253A9C" w:rsidRPr="00E212C6">
        <w:rPr>
          <w:rFonts w:ascii="Arial" w:hAnsi="Arial" w:cs="Arial"/>
          <w:sz w:val="22"/>
          <w:szCs w:val="22"/>
          <w:lang w:val="pt-PT"/>
        </w:rPr>
        <w:t xml:space="preserve"> Motor Show</w:t>
      </w:r>
      <w:r w:rsidR="00FD5E4F" w:rsidRPr="00E212C6">
        <w:rPr>
          <w:rFonts w:ascii="Arial" w:hAnsi="Arial" w:cs="Arial"/>
          <w:sz w:val="22"/>
          <w:szCs w:val="22"/>
          <w:lang w:val="pt-PT"/>
        </w:rPr>
        <w:t xml:space="preserve"> de Genebra</w:t>
      </w:r>
      <w:r w:rsidR="00253A9C" w:rsidRPr="00E212C6">
        <w:rPr>
          <w:rFonts w:ascii="Arial" w:hAnsi="Arial" w:cs="Arial"/>
          <w:sz w:val="22"/>
          <w:szCs w:val="22"/>
          <w:lang w:val="pt-PT"/>
        </w:rPr>
        <w:t>, visit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e-nos no </w:t>
      </w:r>
      <w:r w:rsidR="00253A9C" w:rsidRPr="00E212C6">
        <w:rPr>
          <w:rFonts w:ascii="Arial" w:hAnsi="Arial" w:cs="Arial"/>
          <w:sz w:val="22"/>
          <w:szCs w:val="22"/>
          <w:lang w:val="pt-PT"/>
        </w:rPr>
        <w:t xml:space="preserve">stand 2056 </w:t>
      </w:r>
      <w:r w:rsidR="00B420C4" w:rsidRPr="00E212C6">
        <w:rPr>
          <w:rFonts w:ascii="Arial" w:hAnsi="Arial" w:cs="Arial"/>
          <w:sz w:val="22"/>
          <w:szCs w:val="22"/>
          <w:lang w:val="pt-PT"/>
        </w:rPr>
        <w:t>no Pavilhão</w:t>
      </w:r>
      <w:r w:rsidR="00253A9C" w:rsidRPr="00E212C6">
        <w:rPr>
          <w:rFonts w:ascii="Arial" w:hAnsi="Arial" w:cs="Arial"/>
          <w:sz w:val="22"/>
          <w:szCs w:val="22"/>
          <w:lang w:val="pt-PT"/>
        </w:rPr>
        <w:t xml:space="preserve">. </w:t>
      </w:r>
      <w:r w:rsidRPr="00E212C6">
        <w:rPr>
          <w:rFonts w:ascii="Arial" w:hAnsi="Arial" w:cs="Arial"/>
          <w:sz w:val="22"/>
          <w:szCs w:val="22"/>
          <w:lang w:val="pt-PT"/>
        </w:rPr>
        <w:t xml:space="preserve">Siga-nos em </w:t>
      </w:r>
      <w:r w:rsidR="00253A9C" w:rsidRPr="00E212C6">
        <w:rPr>
          <w:rFonts w:ascii="Arial" w:hAnsi="Arial" w:cs="Arial"/>
          <w:sz w:val="22"/>
          <w:szCs w:val="22"/>
          <w:lang w:val="pt-PT"/>
        </w:rPr>
        <w:t>@Goodyearpress</w:t>
      </w:r>
      <w:bookmarkStart w:id="0" w:name="_GoBack"/>
      <w:bookmarkEnd w:id="0"/>
    </w:p>
    <w:p w:rsidR="00507A8F" w:rsidRDefault="00507A8F" w:rsidP="004230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423097" w:rsidRPr="00423097" w:rsidRDefault="00423097" w:rsidP="004230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</w:p>
    <w:p w:rsidR="006F3A1A" w:rsidRDefault="006F3A1A" w:rsidP="006F3A1A">
      <w:pPr>
        <w:autoSpaceDE w:val="0"/>
        <w:autoSpaceDN w:val="0"/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pt-PT"/>
        </w:rPr>
      </w:pPr>
      <w:r w:rsidRPr="009C1125">
        <w:rPr>
          <w:rFonts w:ascii="Arial" w:hAnsi="Arial" w:cs="Arial"/>
          <w:b/>
          <w:bCs/>
          <w:sz w:val="18"/>
          <w:szCs w:val="18"/>
          <w:lang w:val="pt-PT"/>
        </w:rPr>
        <w:t>Sobre a Dunlop</w:t>
      </w:r>
    </w:p>
    <w:p w:rsidR="00423097" w:rsidRPr="009C1125" w:rsidRDefault="00423097" w:rsidP="006F3A1A">
      <w:pPr>
        <w:autoSpaceDE w:val="0"/>
        <w:autoSpaceDN w:val="0"/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pt-PT"/>
        </w:rPr>
      </w:pPr>
    </w:p>
    <w:p w:rsidR="006F3A1A" w:rsidRPr="00DA5552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  <w:r w:rsidRPr="009C1125">
        <w:rPr>
          <w:color w:val="auto"/>
          <w:sz w:val="18"/>
          <w:szCs w:val="18"/>
          <w:lang w:val="pt-PT"/>
        </w:rPr>
        <w:t xml:space="preserve">A Dunlop é um dos principais fabricantes mundiais de pneus de altas e muito altas prestações, com um impressionante historial de êxitos em desportos motorizados. </w:t>
      </w:r>
      <w:r w:rsidRPr="00DA5552">
        <w:rPr>
          <w:color w:val="auto"/>
          <w:sz w:val="18"/>
          <w:szCs w:val="18"/>
          <w:lang w:val="pt-PT"/>
        </w:rPr>
        <w:t>A Dunlop é socio técnico da</w:t>
      </w:r>
      <w:r>
        <w:rPr>
          <w:color w:val="auto"/>
          <w:sz w:val="18"/>
          <w:szCs w:val="18"/>
          <w:lang w:val="pt-PT"/>
        </w:rPr>
        <w:t xml:space="preserve"> BMW Motorsport e da</w:t>
      </w:r>
      <w:r w:rsidRPr="00DA5552">
        <w:rPr>
          <w:color w:val="auto"/>
          <w:sz w:val="18"/>
          <w:szCs w:val="18"/>
          <w:lang w:val="pt-PT"/>
        </w:rPr>
        <w:t xml:space="preserve"> AMG Customer Motorsport.</w:t>
      </w:r>
    </w:p>
    <w:p w:rsidR="006F3A1A" w:rsidRPr="00DA5552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</w:p>
    <w:p w:rsidR="006F3A1A" w:rsidRDefault="006F3A1A" w:rsidP="006F3A1A">
      <w:pPr>
        <w:autoSpaceDE w:val="0"/>
        <w:autoSpaceDN w:val="0"/>
        <w:jc w:val="both"/>
        <w:rPr>
          <w:rFonts w:ascii="Arial" w:hAnsi="Arial" w:cs="Arial"/>
          <w:sz w:val="18"/>
          <w:szCs w:val="18"/>
          <w:lang w:val="pt-PT"/>
        </w:rPr>
      </w:pPr>
      <w:r>
        <w:rPr>
          <w:rFonts w:ascii="Arial" w:hAnsi="Arial" w:cs="Arial"/>
          <w:sz w:val="18"/>
          <w:szCs w:val="18"/>
          <w:lang w:val="pt-PT"/>
        </w:rPr>
        <w:lastRenderedPageBreak/>
        <w:t>A vasta experiencia da Dunlop em corridas deu lugar a tecnologias inovadoras aplicadas a pneus desenhados para a condução diária. 2013 foi o ano do 125ºaniversário da Dunlop e introdução do fundador de pneus.</w:t>
      </w:r>
    </w:p>
    <w:p w:rsidR="006F3A1A" w:rsidRPr="009C1125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</w:p>
    <w:p w:rsidR="006F3A1A" w:rsidRDefault="006F3A1A" w:rsidP="006F3A1A">
      <w:pPr>
        <w:autoSpaceDE w:val="0"/>
        <w:autoSpaceDN w:val="0"/>
        <w:jc w:val="both"/>
        <w:rPr>
          <w:rFonts w:ascii="Arial" w:hAnsi="Arial" w:cs="Arial"/>
          <w:sz w:val="18"/>
          <w:szCs w:val="18"/>
          <w:lang w:val="pt-PT"/>
        </w:rPr>
      </w:pPr>
      <w:r>
        <w:rPr>
          <w:rFonts w:ascii="Arial" w:hAnsi="Arial" w:cs="Arial"/>
          <w:sz w:val="18"/>
          <w:szCs w:val="18"/>
          <w:lang w:val="pt-PT"/>
        </w:rPr>
        <w:t xml:space="preserve">Depois dos seus primeiros recordes em alta velocidade, a Dunlop celebrou o seu primeiro triunfo nas 24H da Le Mans em 1924 e atualmente é o fabricante de pneus com mais vitórias nesta corrida, somando um total de 34. Em 2013, os campeões de LMP2 em Le Mans nos Campeonatos do Mundo de Resistência da FIA e também na corrida de 24H </w:t>
      </w:r>
      <w:r>
        <w:rPr>
          <w:rFonts w:ascii="Arial" w:hAnsi="Arial" w:cs="Arial"/>
          <w:i/>
          <w:iCs/>
          <w:sz w:val="18"/>
          <w:szCs w:val="18"/>
          <w:lang w:val="pt-PT"/>
        </w:rPr>
        <w:t>de Nürburgring</w:t>
      </w:r>
      <w:r>
        <w:rPr>
          <w:rFonts w:ascii="Arial" w:hAnsi="Arial" w:cs="Arial"/>
          <w:sz w:val="18"/>
          <w:szCs w:val="18"/>
          <w:lang w:val="pt-PT"/>
        </w:rPr>
        <w:t xml:space="preserve">, usaram Dunlop. 2014 viu como as equipas de LMP2 de Dunlop se encontravam no Pódio de Le Mans e no título das European Le Mans Series (ELMS), </w:t>
      </w:r>
    </w:p>
    <w:p w:rsidR="006F3A1A" w:rsidRPr="009C1125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</w:p>
    <w:p w:rsidR="006F3A1A" w:rsidRPr="009C1125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  <w:r w:rsidRPr="009C1125">
        <w:rPr>
          <w:color w:val="auto"/>
          <w:sz w:val="18"/>
          <w:szCs w:val="18"/>
          <w:lang w:val="pt-PT"/>
        </w:rPr>
        <w:t>Os pneus Dunlop também são usados nas Top Touring Car Races de todo o mundo, incluindo o campeonato mundialmente famoso Australian V8 Supercar e o Campeonato Britânico de Touring Car. Os últimos pneus de estrada da Dunlop são específicos para a montag</w:t>
      </w:r>
      <w:r>
        <w:rPr>
          <w:color w:val="auto"/>
          <w:sz w:val="18"/>
          <w:szCs w:val="18"/>
          <w:lang w:val="pt-PT"/>
        </w:rPr>
        <w:t>em em veículos de muitas marcas como Jaguar, Audi</w:t>
      </w:r>
      <w:r w:rsidRPr="009C1125">
        <w:rPr>
          <w:color w:val="auto"/>
          <w:sz w:val="18"/>
          <w:szCs w:val="18"/>
          <w:lang w:val="pt-PT"/>
        </w:rPr>
        <w:t>, Mercede</w:t>
      </w:r>
      <w:r>
        <w:rPr>
          <w:color w:val="auto"/>
          <w:sz w:val="18"/>
          <w:szCs w:val="18"/>
          <w:lang w:val="pt-PT"/>
        </w:rPr>
        <w:t>s</w:t>
      </w:r>
      <w:r w:rsidRPr="009C1125">
        <w:rPr>
          <w:color w:val="auto"/>
          <w:sz w:val="18"/>
          <w:szCs w:val="18"/>
          <w:lang w:val="pt-PT"/>
        </w:rPr>
        <w:t xml:space="preserve"> Volkswagen, </w:t>
      </w:r>
      <w:r>
        <w:rPr>
          <w:color w:val="auto"/>
          <w:sz w:val="18"/>
          <w:szCs w:val="18"/>
          <w:lang w:val="pt-PT"/>
        </w:rPr>
        <w:t>Renault e</w:t>
      </w:r>
      <w:r w:rsidRPr="009C1125">
        <w:rPr>
          <w:color w:val="auto"/>
          <w:sz w:val="18"/>
          <w:szCs w:val="18"/>
          <w:lang w:val="pt-PT"/>
        </w:rPr>
        <w:t xml:space="preserve"> BMW. </w:t>
      </w:r>
    </w:p>
    <w:p w:rsidR="006F3A1A" w:rsidRPr="009C1125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</w:p>
    <w:p w:rsidR="006F3A1A" w:rsidRPr="009C1125" w:rsidRDefault="006F3A1A" w:rsidP="006F3A1A">
      <w:pPr>
        <w:pStyle w:val="Default"/>
        <w:jc w:val="both"/>
        <w:rPr>
          <w:color w:val="auto"/>
          <w:sz w:val="18"/>
          <w:szCs w:val="18"/>
          <w:lang w:val="pt-PT"/>
        </w:rPr>
      </w:pPr>
      <w:r w:rsidRPr="009C1125">
        <w:rPr>
          <w:color w:val="auto"/>
          <w:sz w:val="18"/>
          <w:szCs w:val="18"/>
          <w:lang w:val="pt-PT"/>
        </w:rPr>
        <w:t xml:space="preserve">Para mais informações sobre a Dunlop e os seus produtos, visite </w:t>
      </w:r>
      <w:hyperlink r:id="rId9" w:history="1">
        <w:r w:rsidRPr="009C1125">
          <w:rPr>
            <w:rStyle w:val="Hyperlink"/>
            <w:sz w:val="18"/>
            <w:szCs w:val="18"/>
            <w:lang w:val="pt-PT"/>
          </w:rPr>
          <w:t>www.dunlop.eu</w:t>
        </w:r>
      </w:hyperlink>
      <w:r w:rsidRPr="009C1125">
        <w:rPr>
          <w:color w:val="auto"/>
          <w:sz w:val="18"/>
          <w:szCs w:val="18"/>
          <w:lang w:val="pt-PT"/>
        </w:rPr>
        <w:t xml:space="preserve"> ou as nossas contas de </w:t>
      </w:r>
      <w:hyperlink r:id="rId10" w:history="1">
        <w:r w:rsidRPr="009C1125">
          <w:rPr>
            <w:rStyle w:val="Hyperlink"/>
            <w:sz w:val="18"/>
            <w:szCs w:val="18"/>
            <w:lang w:val="pt-PT"/>
          </w:rPr>
          <w:t>Twitter</w:t>
        </w:r>
      </w:hyperlink>
      <w:r w:rsidRPr="009C1125">
        <w:rPr>
          <w:color w:val="auto"/>
          <w:sz w:val="18"/>
          <w:szCs w:val="18"/>
          <w:lang w:val="pt-PT"/>
        </w:rPr>
        <w:t xml:space="preserve"> e </w:t>
      </w:r>
      <w:hyperlink r:id="rId11" w:history="1">
        <w:r w:rsidRPr="009C1125">
          <w:rPr>
            <w:rStyle w:val="Hyperlink"/>
            <w:sz w:val="18"/>
            <w:szCs w:val="18"/>
            <w:lang w:val="pt-PT"/>
          </w:rPr>
          <w:t>Facebook</w:t>
        </w:r>
      </w:hyperlink>
      <w:r w:rsidRPr="009C1125">
        <w:rPr>
          <w:color w:val="auto"/>
          <w:sz w:val="18"/>
          <w:szCs w:val="18"/>
          <w:lang w:val="pt-PT"/>
        </w:rPr>
        <w:t>.</w:t>
      </w:r>
    </w:p>
    <w:p w:rsidR="006F3A1A" w:rsidRPr="00763A36" w:rsidRDefault="006F3A1A" w:rsidP="006F3A1A">
      <w:pPr>
        <w:autoSpaceDE w:val="0"/>
        <w:autoSpaceDN w:val="0"/>
        <w:jc w:val="both"/>
        <w:rPr>
          <w:rFonts w:ascii="Arial" w:hAnsi="Arial" w:cs="Arial"/>
          <w:sz w:val="18"/>
          <w:szCs w:val="18"/>
          <w:lang w:val="pt-PT"/>
        </w:rPr>
      </w:pPr>
    </w:p>
    <w:p w:rsidR="006F3A1A" w:rsidRDefault="006F3A1A" w:rsidP="006F3A1A">
      <w:pPr>
        <w:pStyle w:val="Default"/>
        <w:spacing w:line="276" w:lineRule="auto"/>
        <w:rPr>
          <w:rFonts w:eastAsia="MS Mincho"/>
          <w:b/>
          <w:bCs/>
          <w:color w:val="auto"/>
          <w:sz w:val="22"/>
          <w:szCs w:val="22"/>
          <w:lang w:val="pt-PT" w:eastAsia="de-DE"/>
        </w:rPr>
      </w:pPr>
    </w:p>
    <w:p w:rsidR="006F3A1A" w:rsidRPr="009C1125" w:rsidRDefault="006F3A1A" w:rsidP="006F3A1A">
      <w:pPr>
        <w:pStyle w:val="Default"/>
        <w:spacing w:line="276" w:lineRule="auto"/>
        <w:rPr>
          <w:b/>
          <w:bCs/>
          <w:color w:val="auto"/>
          <w:sz w:val="20"/>
          <w:szCs w:val="20"/>
          <w:lang w:val="pt-PT"/>
        </w:rPr>
      </w:pPr>
      <w:r w:rsidRPr="009C1125">
        <w:rPr>
          <w:b/>
          <w:bCs/>
          <w:color w:val="auto"/>
          <w:sz w:val="20"/>
          <w:szCs w:val="20"/>
          <w:lang w:val="pt-PT"/>
        </w:rPr>
        <w:t>Imagens HD disponíveis em:</w:t>
      </w:r>
    </w:p>
    <w:p w:rsidR="006F3A1A" w:rsidRPr="009C1125" w:rsidRDefault="00C8287E" w:rsidP="006F3A1A">
      <w:pPr>
        <w:pStyle w:val="Default"/>
        <w:spacing w:line="276" w:lineRule="auto"/>
        <w:rPr>
          <w:color w:val="auto"/>
          <w:sz w:val="20"/>
          <w:szCs w:val="20"/>
          <w:lang w:val="pt-PT"/>
        </w:rPr>
      </w:pPr>
      <w:hyperlink r:id="rId12" w:history="1">
        <w:r w:rsidR="006F3A1A" w:rsidRPr="009C1125">
          <w:rPr>
            <w:rStyle w:val="Hyperlink"/>
            <w:sz w:val="20"/>
            <w:szCs w:val="20"/>
            <w:lang w:val="pt-PT"/>
          </w:rPr>
          <w:t>informedia.com.pt/</w:t>
        </w:r>
      </w:hyperlink>
    </w:p>
    <w:p w:rsidR="006F3A1A" w:rsidRPr="009C1125" w:rsidRDefault="006F3A1A" w:rsidP="006F3A1A">
      <w:pPr>
        <w:pStyle w:val="Default"/>
        <w:spacing w:line="276" w:lineRule="auto"/>
        <w:rPr>
          <w:color w:val="auto"/>
          <w:sz w:val="20"/>
          <w:szCs w:val="20"/>
          <w:lang w:val="pt-PT"/>
        </w:rPr>
      </w:pPr>
      <w:r w:rsidRPr="009C1125">
        <w:rPr>
          <w:color w:val="auto"/>
          <w:sz w:val="20"/>
          <w:szCs w:val="20"/>
          <w:lang w:val="pt-PT"/>
        </w:rPr>
        <w:t>User: Goodyear | Password: atrevia</w:t>
      </w:r>
    </w:p>
    <w:p w:rsidR="006F3A1A" w:rsidRPr="009C1125" w:rsidRDefault="006F3A1A" w:rsidP="006F3A1A">
      <w:pPr>
        <w:pStyle w:val="Default"/>
        <w:spacing w:line="276" w:lineRule="auto"/>
        <w:rPr>
          <w:color w:val="auto"/>
          <w:sz w:val="20"/>
          <w:szCs w:val="20"/>
          <w:lang w:val="pt-PT"/>
        </w:rPr>
      </w:pPr>
    </w:p>
    <w:p w:rsidR="006F3A1A" w:rsidRPr="00763A36" w:rsidRDefault="006F3A1A" w:rsidP="006F3A1A">
      <w:pPr>
        <w:jc w:val="center"/>
        <w:rPr>
          <w:rFonts w:ascii="Arial" w:hAnsi="Arial" w:cs="Arial"/>
          <w:color w:val="0055A4"/>
          <w:sz w:val="18"/>
          <w:szCs w:val="18"/>
          <w:lang w:val="pt-PT"/>
        </w:rPr>
      </w:pPr>
      <w:r w:rsidRPr="00763A36">
        <w:rPr>
          <w:rFonts w:ascii="Arial" w:hAnsi="Arial" w:cs="Arial"/>
          <w:color w:val="0055A4"/>
          <w:sz w:val="18"/>
          <w:szCs w:val="18"/>
          <w:lang w:val="pt-PT"/>
        </w:rPr>
        <w:t>Contato para mais informações: ATREVIA – Consultora de Comunicação:</w:t>
      </w:r>
    </w:p>
    <w:p w:rsidR="006F3A1A" w:rsidRPr="00763A36" w:rsidRDefault="006F3A1A" w:rsidP="006F3A1A">
      <w:pPr>
        <w:jc w:val="center"/>
        <w:rPr>
          <w:rFonts w:ascii="Arial" w:hAnsi="Arial" w:cs="Arial"/>
          <w:sz w:val="18"/>
          <w:szCs w:val="18"/>
          <w:lang w:val="pt-PT"/>
        </w:rPr>
      </w:pPr>
      <w:r w:rsidRPr="00763A36">
        <w:rPr>
          <w:rFonts w:ascii="Arial" w:hAnsi="Arial" w:cs="Arial"/>
          <w:color w:val="58595B"/>
          <w:sz w:val="18"/>
          <w:szCs w:val="18"/>
          <w:lang w:val="pt-PT"/>
        </w:rPr>
        <w:t xml:space="preserve">Inês Albino </w:t>
      </w:r>
      <w:r w:rsidRPr="00763A36">
        <w:rPr>
          <w:rFonts w:ascii="Arial" w:hAnsi="Arial" w:cs="Arial"/>
          <w:color w:val="58595B"/>
          <w:lang w:val="pt-PT"/>
        </w:rPr>
        <w:t>|</w:t>
      </w:r>
      <w:r w:rsidRPr="00763A36">
        <w:rPr>
          <w:rFonts w:ascii="Arial" w:hAnsi="Arial" w:cs="Arial"/>
          <w:color w:val="58595B"/>
          <w:sz w:val="18"/>
          <w:szCs w:val="18"/>
          <w:lang w:val="pt-PT"/>
        </w:rPr>
        <w:t xml:space="preserve"> 213 240 227 </w:t>
      </w:r>
      <w:r w:rsidRPr="00763A36">
        <w:rPr>
          <w:rFonts w:ascii="Arial" w:hAnsi="Arial" w:cs="Arial"/>
          <w:color w:val="58595B"/>
          <w:lang w:val="pt-PT"/>
        </w:rPr>
        <w:t xml:space="preserve">| </w:t>
      </w:r>
      <w:hyperlink r:id="rId13" w:history="1">
        <w:r w:rsidRPr="00763A36">
          <w:rPr>
            <w:rStyle w:val="Hyperlink"/>
            <w:rFonts w:ascii="Arial" w:hAnsi="Arial" w:cs="Arial"/>
            <w:sz w:val="18"/>
            <w:szCs w:val="18"/>
            <w:lang w:val="pt-PT"/>
          </w:rPr>
          <w:t>ialbino@atrevia.com</w:t>
        </w:r>
      </w:hyperlink>
    </w:p>
    <w:p w:rsidR="006F3A1A" w:rsidRPr="009C2754" w:rsidRDefault="006F3A1A" w:rsidP="006F3A1A">
      <w:pPr>
        <w:shd w:val="clear" w:color="auto" w:fill="FFFFFF"/>
        <w:spacing w:after="120"/>
        <w:jc w:val="center"/>
        <w:rPr>
          <w:rFonts w:ascii="Helvetica Neue" w:hAnsi="Helvetica Neue" w:cs="Arial"/>
          <w:sz w:val="18"/>
          <w:szCs w:val="18"/>
          <w:lang w:val="pt-PT"/>
        </w:rPr>
      </w:pPr>
      <w:r w:rsidRPr="00763A36">
        <w:rPr>
          <w:rFonts w:ascii="Arial" w:hAnsi="Arial" w:cs="Arial"/>
          <w:color w:val="58595B"/>
          <w:sz w:val="18"/>
          <w:szCs w:val="18"/>
          <w:lang w:val="pt-PT"/>
        </w:rPr>
        <w:t>Maria João Barbedo</w:t>
      </w:r>
      <w:r w:rsidRPr="00763A36">
        <w:rPr>
          <w:rFonts w:ascii="Arial" w:hAnsi="Arial" w:cs="Arial"/>
          <w:color w:val="58595B"/>
          <w:lang w:val="pt-PT"/>
        </w:rPr>
        <w:t xml:space="preserve"> |</w:t>
      </w:r>
      <w:r w:rsidRPr="00763A36">
        <w:rPr>
          <w:rFonts w:ascii="Arial" w:hAnsi="Arial" w:cs="Arial"/>
          <w:color w:val="58595B"/>
          <w:sz w:val="18"/>
          <w:szCs w:val="18"/>
          <w:lang w:val="pt-PT"/>
        </w:rPr>
        <w:t xml:space="preserve"> 213 240 227 </w:t>
      </w:r>
      <w:r w:rsidRPr="00763A36">
        <w:rPr>
          <w:rFonts w:ascii="Arial" w:hAnsi="Arial" w:cs="Arial"/>
          <w:color w:val="58595B"/>
          <w:lang w:val="pt-PT"/>
        </w:rPr>
        <w:t xml:space="preserve">| </w:t>
      </w:r>
      <w:hyperlink r:id="rId14" w:history="1">
        <w:r w:rsidRPr="00763A36">
          <w:rPr>
            <w:rStyle w:val="Hyperlink"/>
            <w:rFonts w:ascii="Arial" w:hAnsi="Arial" w:cs="Arial"/>
            <w:sz w:val="18"/>
            <w:szCs w:val="18"/>
            <w:lang w:val="pt-PT"/>
          </w:rPr>
          <w:t>mbarbedo@atrevia.com</w:t>
        </w:r>
      </w:hyperlink>
    </w:p>
    <w:p w:rsidR="00F77BAD" w:rsidRPr="00A677F5" w:rsidRDefault="00F77BAD" w:rsidP="00A677F5">
      <w:pPr>
        <w:spacing w:line="360" w:lineRule="auto"/>
        <w:jc w:val="both"/>
        <w:rPr>
          <w:rFonts w:ascii="Arial" w:hAnsi="Arial" w:cs="Arial"/>
          <w:lang w:val="pt-PT" w:eastAsia="en-US"/>
        </w:rPr>
      </w:pPr>
    </w:p>
    <w:sectPr w:rsidR="00F77BAD" w:rsidRPr="00A677F5" w:rsidSect="00F05D09">
      <w:headerReference w:type="default" r:id="rId15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2C7" w:rsidRDefault="003312C7" w:rsidP="0068646D">
      <w:r>
        <w:separator/>
      </w:r>
    </w:p>
  </w:endnote>
  <w:endnote w:type="continuationSeparator" w:id="0">
    <w:p w:rsidR="003312C7" w:rsidRDefault="003312C7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2C7" w:rsidRDefault="003312C7" w:rsidP="0068646D">
      <w:r>
        <w:separator/>
      </w:r>
    </w:p>
  </w:footnote>
  <w:footnote w:type="continuationSeparator" w:id="0">
    <w:p w:rsidR="003312C7" w:rsidRDefault="003312C7" w:rsidP="0068646D">
      <w:r>
        <w:continuationSeparator/>
      </w:r>
    </w:p>
  </w:footnote>
  <w:footnote w:id="1">
    <w:p w:rsidR="003312C7" w:rsidRPr="00841631" w:rsidRDefault="003312C7" w:rsidP="001953EF">
      <w:pPr>
        <w:pStyle w:val="CommentText"/>
        <w:rPr>
          <w:lang w:val="pt-PT"/>
        </w:rPr>
      </w:pPr>
      <w:r w:rsidRPr="00841631">
        <w:rPr>
          <w:rStyle w:val="FootnoteReference"/>
          <w:lang w:val="pt-PT"/>
        </w:rPr>
        <w:footnoteRef/>
      </w:r>
      <w:r w:rsidRPr="00841631">
        <w:rPr>
          <w:lang w:val="pt-PT"/>
        </w:rPr>
        <w:t xml:space="preserve"> Teste encomendado pela Dunlop, em setembro de 2015 e </w:t>
      </w:r>
      <w:r>
        <w:rPr>
          <w:lang w:val="pt-PT"/>
        </w:rPr>
        <w:t>efetuado</w:t>
      </w:r>
      <w:r w:rsidRPr="00841631">
        <w:rPr>
          <w:lang w:val="pt-PT"/>
        </w:rPr>
        <w:t xml:space="preserve"> p</w:t>
      </w:r>
      <w:r>
        <w:rPr>
          <w:lang w:val="pt-PT"/>
        </w:rPr>
        <w:t>ela</w:t>
      </w:r>
      <w:r w:rsidRPr="00841631">
        <w:rPr>
          <w:lang w:val="pt-PT"/>
        </w:rPr>
        <w:t xml:space="preserve"> TÜV SÜD Product Service GmbH (Relatório n.º 713066268 ) em  Mireval; tamanho 225/45R17 91Y; Golf VI 1.4 TSI e Golf VI GTi. Resultados do teste: </w:t>
      </w:r>
      <w:r>
        <w:rPr>
          <w:lang w:val="pt-PT"/>
        </w:rPr>
        <w:t xml:space="preserve">deslocação em piso seco </w:t>
      </w:r>
      <w:r w:rsidRPr="008B7557">
        <w:rPr>
          <w:lang w:val="pt-PT"/>
        </w:rPr>
        <w:t xml:space="preserve">4,1% </w:t>
      </w:r>
      <w:r>
        <w:rPr>
          <w:lang w:val="pt-PT"/>
        </w:rPr>
        <w:t>melhor</w:t>
      </w:r>
      <w:r w:rsidRPr="008B7557">
        <w:rPr>
          <w:lang w:val="pt-PT"/>
        </w:rPr>
        <w:t xml:space="preserve"> (subj.), </w:t>
      </w:r>
      <w:r>
        <w:rPr>
          <w:lang w:val="pt-PT"/>
        </w:rPr>
        <w:t xml:space="preserve">tempo por volta </w:t>
      </w:r>
      <w:r w:rsidRPr="008B7557">
        <w:rPr>
          <w:lang w:val="pt-PT"/>
        </w:rPr>
        <w:t xml:space="preserve">1,3% </w:t>
      </w:r>
      <w:r>
        <w:rPr>
          <w:lang w:val="pt-PT"/>
        </w:rPr>
        <w:t>melhor em</w:t>
      </w:r>
      <w:r w:rsidRPr="008B7557">
        <w:rPr>
          <w:lang w:val="pt-PT"/>
        </w:rPr>
        <w:t xml:space="preserve"> pista </w:t>
      </w:r>
      <w:r>
        <w:rPr>
          <w:lang w:val="pt-PT"/>
        </w:rPr>
        <w:t>molhada</w:t>
      </w:r>
      <w:r w:rsidRPr="008B7557">
        <w:rPr>
          <w:lang w:val="pt-PT"/>
        </w:rPr>
        <w:t xml:space="preserve"> e 5,6% </w:t>
      </w:r>
      <w:r>
        <w:rPr>
          <w:lang w:val="pt-PT"/>
        </w:rPr>
        <w:t xml:space="preserve">melhor no </w:t>
      </w:r>
      <w:r w:rsidRPr="00FF007D">
        <w:rPr>
          <w:lang w:val="pt-PT"/>
        </w:rPr>
        <w:t>teste em círculo sobre piso molhado</w:t>
      </w:r>
      <w:r w:rsidRPr="008B7557">
        <w:rPr>
          <w:lang w:val="pt-PT"/>
        </w:rPr>
        <w:t xml:space="preserve"> compara</w:t>
      </w:r>
      <w:r>
        <w:rPr>
          <w:lang w:val="pt-PT"/>
        </w:rPr>
        <w:t>do</w:t>
      </w:r>
      <w:r w:rsidRPr="008B7557">
        <w:rPr>
          <w:lang w:val="pt-PT"/>
        </w:rPr>
        <w:t xml:space="preserve"> com</w:t>
      </w:r>
      <w:r w:rsidRPr="00841631">
        <w:rPr>
          <w:lang w:val="pt-PT"/>
        </w:rPr>
        <w:t xml:space="preserve"> a média dos principais concorrentes no teste: Pilot Sport 3 da Michelin, Potenza S001 da Bridgestone, Pzero da Pirelli, Sportcontact 5 da Continental.</w:t>
      </w:r>
    </w:p>
  </w:footnote>
  <w:footnote w:id="2">
    <w:p w:rsidR="003312C7" w:rsidRPr="00841631" w:rsidRDefault="003312C7">
      <w:pPr>
        <w:pStyle w:val="FootnoteText"/>
        <w:rPr>
          <w:lang w:val="pt-PT"/>
        </w:rPr>
      </w:pPr>
      <w:r w:rsidRPr="00841631">
        <w:rPr>
          <w:rStyle w:val="FootnoteReference"/>
          <w:lang w:val="pt-PT"/>
        </w:rPr>
        <w:footnoteRef/>
      </w:r>
      <w:r w:rsidRPr="00841631">
        <w:rPr>
          <w:lang w:val="pt-PT"/>
        </w:rPr>
        <w:t xml:space="preserve"> </w:t>
      </w:r>
      <w:r w:rsidRPr="00841631">
        <w:rPr>
          <w:lang w:val="pt-PT"/>
        </w:rPr>
        <w:t xml:space="preserve">Teste </w:t>
      </w:r>
      <w:r w:rsidRPr="00841631">
        <w:rPr>
          <w:lang w:val="pt-PT"/>
        </w:rPr>
        <w:t xml:space="preserve">encomendado pela Dunlop, em setembro de 2015 e realizado pela TÜV SÜD Product Service GmbH (Relatório N.º 713066268 ) em  Mireval; tamanho 225/45R17 91Y; Golf VI 1.4 TSI e Golf VI GTi. Resultados do teste: </w:t>
      </w:r>
      <w:r>
        <w:rPr>
          <w:lang w:val="pt-PT"/>
        </w:rPr>
        <w:t xml:space="preserve">mais rápido </w:t>
      </w:r>
      <w:r w:rsidRPr="008B7557">
        <w:rPr>
          <w:lang w:val="pt-PT"/>
        </w:rPr>
        <w:t xml:space="preserve">1,96 </w:t>
      </w:r>
      <w:r>
        <w:rPr>
          <w:lang w:val="pt-PT"/>
        </w:rPr>
        <w:t xml:space="preserve">segundos por volta </w:t>
      </w:r>
      <w:r w:rsidRPr="008B7557">
        <w:rPr>
          <w:lang w:val="pt-PT"/>
        </w:rPr>
        <w:t>em comparação com o anterior</w:t>
      </w:r>
      <w:r w:rsidRPr="00841631">
        <w:rPr>
          <w:lang w:val="pt-PT"/>
        </w:rPr>
        <w:t xml:space="preserve"> Sport Maxx RT da Dunlop.</w:t>
      </w:r>
    </w:p>
  </w:footnote>
  <w:footnote w:id="3">
    <w:p w:rsidR="003312C7" w:rsidRPr="00841631" w:rsidRDefault="003312C7" w:rsidP="001C1866">
      <w:pPr>
        <w:pStyle w:val="FootnoteText"/>
        <w:rPr>
          <w:lang w:val="pt-PT"/>
        </w:rPr>
      </w:pPr>
      <w:r w:rsidRPr="00841631">
        <w:rPr>
          <w:rStyle w:val="FootnoteReference"/>
          <w:lang w:val="pt-PT"/>
        </w:rPr>
        <w:footnoteRef/>
      </w:r>
      <w:r w:rsidRPr="00841631">
        <w:rPr>
          <w:lang w:val="pt-PT"/>
        </w:rPr>
        <w:t xml:space="preserve"> </w:t>
      </w:r>
      <w:r w:rsidRPr="00841631">
        <w:rPr>
          <w:lang w:val="pt-PT"/>
        </w:rPr>
        <w:t xml:space="preserve">Teste </w:t>
      </w:r>
      <w:r w:rsidRPr="00841631">
        <w:rPr>
          <w:lang w:val="pt-PT"/>
        </w:rPr>
        <w:t xml:space="preserve">encomendado pela Dunlop e </w:t>
      </w:r>
      <w:r>
        <w:rPr>
          <w:lang w:val="pt-PT"/>
        </w:rPr>
        <w:t>efetuado por</w:t>
      </w:r>
      <w:r w:rsidRPr="00841631">
        <w:rPr>
          <w:lang w:val="pt-PT"/>
        </w:rPr>
        <w:t xml:space="preserve"> DEKRA: LRT 2015-137 </w:t>
      </w:r>
      <w:r>
        <w:rPr>
          <w:lang w:val="pt-PT"/>
        </w:rPr>
        <w:t>em</w:t>
      </w:r>
      <w:r w:rsidRPr="00841631">
        <w:rPr>
          <w:lang w:val="pt-PT"/>
        </w:rPr>
        <w:t xml:space="preserve"> 02/11/2015. </w:t>
      </w:r>
      <w:r>
        <w:rPr>
          <w:lang w:val="pt-PT"/>
        </w:rPr>
        <w:t>Carro</w:t>
      </w:r>
      <w:r w:rsidRPr="00841631">
        <w:rPr>
          <w:lang w:val="pt-PT"/>
        </w:rPr>
        <w:t>: Golf VII 2.0 TDI 150 HP. Circuit</w:t>
      </w:r>
      <w:r>
        <w:rPr>
          <w:lang w:val="pt-PT"/>
        </w:rPr>
        <w:t>o</w:t>
      </w:r>
      <w:r w:rsidRPr="00841631">
        <w:rPr>
          <w:lang w:val="pt-PT"/>
        </w:rPr>
        <w:t xml:space="preserve"> FP01, Mireval, Fran</w:t>
      </w:r>
      <w:r>
        <w:rPr>
          <w:lang w:val="pt-PT"/>
        </w:rPr>
        <w:t>ça</w:t>
      </w:r>
      <w:r w:rsidRPr="00841631">
        <w:rPr>
          <w:lang w:val="pt-PT"/>
        </w:rPr>
        <w:t>. Dist</w:t>
      </w:r>
      <w:r>
        <w:rPr>
          <w:lang w:val="pt-PT"/>
        </w:rPr>
        <w:t xml:space="preserve">ância </w:t>
      </w:r>
      <w:r w:rsidRPr="00841631">
        <w:rPr>
          <w:lang w:val="pt-PT"/>
        </w:rPr>
        <w:t>19</w:t>
      </w:r>
      <w:r>
        <w:rPr>
          <w:lang w:val="pt-PT"/>
        </w:rPr>
        <w:t>.</w:t>
      </w:r>
      <w:r w:rsidRPr="00841631">
        <w:rPr>
          <w:lang w:val="pt-PT"/>
        </w:rPr>
        <w:t>275 km (6 c</w:t>
      </w:r>
      <w:r>
        <w:rPr>
          <w:lang w:val="pt-PT"/>
        </w:rPr>
        <w:t>iclo</w:t>
      </w:r>
      <w:r w:rsidRPr="00841631">
        <w:rPr>
          <w:lang w:val="pt-PT"/>
        </w:rPr>
        <w:t>s). T</w:t>
      </w:r>
      <w:r>
        <w:rPr>
          <w:lang w:val="pt-PT"/>
        </w:rPr>
        <w:t>ipo de</w:t>
      </w:r>
      <w:r w:rsidRPr="00841631">
        <w:rPr>
          <w:lang w:val="pt-PT"/>
        </w:rPr>
        <w:t xml:space="preserve"> test</w:t>
      </w:r>
      <w:r>
        <w:rPr>
          <w:lang w:val="pt-PT"/>
        </w:rPr>
        <w:t>e</w:t>
      </w:r>
      <w:r w:rsidRPr="00841631">
        <w:rPr>
          <w:lang w:val="pt-PT"/>
        </w:rPr>
        <w:t xml:space="preserve">: </w:t>
      </w:r>
      <w:r>
        <w:rPr>
          <w:lang w:val="pt-PT"/>
        </w:rPr>
        <w:t>desgaste do piso</w:t>
      </w:r>
      <w:r w:rsidRPr="00841631">
        <w:rPr>
          <w:lang w:val="pt-PT"/>
        </w:rPr>
        <w:t xml:space="preserve">. </w:t>
      </w:r>
      <w:r w:rsidRPr="002B198E">
        <w:rPr>
          <w:lang w:val="pt-PT"/>
        </w:rPr>
        <w:t>Tamanho do pneu: 225/45 R17. Em c</w:t>
      </w:r>
      <w:r w:rsidRPr="00841631">
        <w:rPr>
          <w:lang w:val="pt-PT"/>
        </w:rPr>
        <w:t xml:space="preserve">omparação com a média dos principais concorrentes no teste: P Zero </w:t>
      </w:r>
      <w:r>
        <w:rPr>
          <w:lang w:val="pt-PT"/>
        </w:rPr>
        <w:t xml:space="preserve">da </w:t>
      </w:r>
      <w:r w:rsidRPr="00841631">
        <w:rPr>
          <w:lang w:val="pt-PT"/>
        </w:rPr>
        <w:t xml:space="preserve">Pirelli, Pilot Sport 3 </w:t>
      </w:r>
      <w:r>
        <w:rPr>
          <w:lang w:val="pt-PT"/>
        </w:rPr>
        <w:t xml:space="preserve">da </w:t>
      </w:r>
      <w:r w:rsidRPr="00841631">
        <w:rPr>
          <w:lang w:val="pt-PT"/>
        </w:rPr>
        <w:t xml:space="preserve">Michelin, ContiSportContact 5 </w:t>
      </w:r>
      <w:r>
        <w:rPr>
          <w:lang w:val="pt-PT"/>
        </w:rPr>
        <w:t>e</w:t>
      </w:r>
      <w:r w:rsidRPr="00841631">
        <w:rPr>
          <w:lang w:val="pt-PT"/>
        </w:rPr>
        <w:t xml:space="preserve"> Potenza S001 </w:t>
      </w:r>
      <w:r>
        <w:rPr>
          <w:lang w:val="pt-PT"/>
        </w:rPr>
        <w:t xml:space="preserve">da </w:t>
      </w:r>
      <w:r w:rsidRPr="00841631">
        <w:rPr>
          <w:lang w:val="pt-PT"/>
        </w:rPr>
        <w:t>Bridgestone.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2C7" w:rsidRDefault="003312C7" w:rsidP="000D3889">
    <w:pPr>
      <w:pStyle w:val="Header"/>
      <w:tabs>
        <w:tab w:val="clear" w:pos="9360"/>
      </w:tabs>
      <w:ind w:right="66" w:hanging="1417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-996655</wp:posOffset>
          </wp:positionH>
          <wp:positionV relativeFrom="paragraph">
            <wp:posOffset>12878</wp:posOffset>
          </wp:positionV>
          <wp:extent cx="7655489" cy="10805375"/>
          <wp:effectExtent l="19050" t="0" r="2611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89" cy="1080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312C7" w:rsidRDefault="003312C7" w:rsidP="008B5EE9">
    <w:pPr>
      <w:pStyle w:val="Header"/>
      <w:ind w:firstLine="2832"/>
      <w:jc w:val="right"/>
    </w:pPr>
  </w:p>
  <w:p w:rsidR="003312C7" w:rsidRDefault="003312C7"/>
  <w:p w:rsidR="003312C7" w:rsidRDefault="003312C7"/>
  <w:p w:rsidR="003312C7" w:rsidRDefault="003312C7"/>
  <w:p w:rsidR="003312C7" w:rsidRDefault="003312C7"/>
  <w:p w:rsidR="003312C7" w:rsidRDefault="003312C7"/>
  <w:p w:rsidR="003312C7" w:rsidRDefault="003312C7"/>
  <w:p w:rsidR="003312C7" w:rsidRDefault="003312C7" w:rsidP="009F7CA4">
    <w:pPr>
      <w:tabs>
        <w:tab w:val="left" w:pos="7965"/>
      </w:tabs>
    </w:pPr>
    <w:r>
      <w:tab/>
    </w:r>
  </w:p>
  <w:p w:rsidR="003312C7" w:rsidRDefault="003312C7"/>
  <w:p w:rsidR="003312C7" w:rsidRDefault="003312C7"/>
  <w:p w:rsidR="003312C7" w:rsidRDefault="003312C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7301"/>
    <w:multiLevelType w:val="hybridMultilevel"/>
    <w:tmpl w:val="94CCE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F2A04"/>
    <w:multiLevelType w:val="hybridMultilevel"/>
    <w:tmpl w:val="5AAE28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A0B80"/>
    <w:multiLevelType w:val="hybridMultilevel"/>
    <w:tmpl w:val="D5106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8401F"/>
    <w:multiLevelType w:val="hybridMultilevel"/>
    <w:tmpl w:val="2F2282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77"/>
    <w:rsid w:val="00000706"/>
    <w:rsid w:val="000069F8"/>
    <w:rsid w:val="0001100C"/>
    <w:rsid w:val="0002030E"/>
    <w:rsid w:val="00020CCF"/>
    <w:rsid w:val="00023D32"/>
    <w:rsid w:val="0002498B"/>
    <w:rsid w:val="0002514B"/>
    <w:rsid w:val="00025B7B"/>
    <w:rsid w:val="00025D36"/>
    <w:rsid w:val="00025E26"/>
    <w:rsid w:val="00036C10"/>
    <w:rsid w:val="0004344D"/>
    <w:rsid w:val="00050EFB"/>
    <w:rsid w:val="0005214E"/>
    <w:rsid w:val="00052BBB"/>
    <w:rsid w:val="000532DB"/>
    <w:rsid w:val="0005403E"/>
    <w:rsid w:val="000573F8"/>
    <w:rsid w:val="0006012C"/>
    <w:rsid w:val="0006060E"/>
    <w:rsid w:val="0006334A"/>
    <w:rsid w:val="00070847"/>
    <w:rsid w:val="00074F4E"/>
    <w:rsid w:val="0008071D"/>
    <w:rsid w:val="00094F93"/>
    <w:rsid w:val="000A06A9"/>
    <w:rsid w:val="000A25B8"/>
    <w:rsid w:val="000A26F0"/>
    <w:rsid w:val="000A371C"/>
    <w:rsid w:val="000B670A"/>
    <w:rsid w:val="000C009D"/>
    <w:rsid w:val="000D06DD"/>
    <w:rsid w:val="000D1507"/>
    <w:rsid w:val="000D3889"/>
    <w:rsid w:val="000E1EE7"/>
    <w:rsid w:val="000E33A7"/>
    <w:rsid w:val="000E5249"/>
    <w:rsid w:val="000E5402"/>
    <w:rsid w:val="000E6F08"/>
    <w:rsid w:val="000E76E9"/>
    <w:rsid w:val="000F066D"/>
    <w:rsid w:val="000F4A00"/>
    <w:rsid w:val="000F76B2"/>
    <w:rsid w:val="000F774B"/>
    <w:rsid w:val="00106184"/>
    <w:rsid w:val="00107D46"/>
    <w:rsid w:val="00122299"/>
    <w:rsid w:val="001233FD"/>
    <w:rsid w:val="00125051"/>
    <w:rsid w:val="00131BA9"/>
    <w:rsid w:val="00136E18"/>
    <w:rsid w:val="00145900"/>
    <w:rsid w:val="001507BF"/>
    <w:rsid w:val="00155993"/>
    <w:rsid w:val="0015613C"/>
    <w:rsid w:val="00163745"/>
    <w:rsid w:val="001679D2"/>
    <w:rsid w:val="001742AA"/>
    <w:rsid w:val="00176031"/>
    <w:rsid w:val="00181D87"/>
    <w:rsid w:val="00182866"/>
    <w:rsid w:val="001855F5"/>
    <w:rsid w:val="00193118"/>
    <w:rsid w:val="001953EF"/>
    <w:rsid w:val="0019583C"/>
    <w:rsid w:val="00195FFD"/>
    <w:rsid w:val="001A1B6F"/>
    <w:rsid w:val="001B4A24"/>
    <w:rsid w:val="001B6B71"/>
    <w:rsid w:val="001C1866"/>
    <w:rsid w:val="001C3E66"/>
    <w:rsid w:val="001C4AF4"/>
    <w:rsid w:val="001C7B28"/>
    <w:rsid w:val="001D5D1E"/>
    <w:rsid w:val="001D60C9"/>
    <w:rsid w:val="001E4C71"/>
    <w:rsid w:val="0020362F"/>
    <w:rsid w:val="00203C95"/>
    <w:rsid w:val="00210B19"/>
    <w:rsid w:val="00221558"/>
    <w:rsid w:val="002243DB"/>
    <w:rsid w:val="00244A0D"/>
    <w:rsid w:val="0024544A"/>
    <w:rsid w:val="002467C0"/>
    <w:rsid w:val="00253A9C"/>
    <w:rsid w:val="00254113"/>
    <w:rsid w:val="00254BC9"/>
    <w:rsid w:val="00257B6F"/>
    <w:rsid w:val="00257ECC"/>
    <w:rsid w:val="00263C69"/>
    <w:rsid w:val="002650AC"/>
    <w:rsid w:val="00275B11"/>
    <w:rsid w:val="0027752E"/>
    <w:rsid w:val="00281EBE"/>
    <w:rsid w:val="002835BD"/>
    <w:rsid w:val="00284FA7"/>
    <w:rsid w:val="0028741E"/>
    <w:rsid w:val="00294B1F"/>
    <w:rsid w:val="002A591E"/>
    <w:rsid w:val="002B058E"/>
    <w:rsid w:val="002B198E"/>
    <w:rsid w:val="002B1C6D"/>
    <w:rsid w:val="002C6E31"/>
    <w:rsid w:val="002D2211"/>
    <w:rsid w:val="002D47C7"/>
    <w:rsid w:val="002D60CB"/>
    <w:rsid w:val="002E1B8B"/>
    <w:rsid w:val="002E29F7"/>
    <w:rsid w:val="002E45F5"/>
    <w:rsid w:val="002E6FE5"/>
    <w:rsid w:val="002E72CC"/>
    <w:rsid w:val="002F385E"/>
    <w:rsid w:val="002F46E8"/>
    <w:rsid w:val="002F623B"/>
    <w:rsid w:val="002F7C58"/>
    <w:rsid w:val="003019B7"/>
    <w:rsid w:val="00303F4D"/>
    <w:rsid w:val="00305648"/>
    <w:rsid w:val="00306C63"/>
    <w:rsid w:val="00311BD3"/>
    <w:rsid w:val="00316A8B"/>
    <w:rsid w:val="0031795C"/>
    <w:rsid w:val="00324867"/>
    <w:rsid w:val="00330B89"/>
    <w:rsid w:val="003312C7"/>
    <w:rsid w:val="00332595"/>
    <w:rsid w:val="003356BF"/>
    <w:rsid w:val="00336896"/>
    <w:rsid w:val="003377D0"/>
    <w:rsid w:val="00337A6B"/>
    <w:rsid w:val="00341528"/>
    <w:rsid w:val="00341BE6"/>
    <w:rsid w:val="00353364"/>
    <w:rsid w:val="00354E9F"/>
    <w:rsid w:val="00357798"/>
    <w:rsid w:val="0038331F"/>
    <w:rsid w:val="00387610"/>
    <w:rsid w:val="00390F05"/>
    <w:rsid w:val="0039140E"/>
    <w:rsid w:val="00395328"/>
    <w:rsid w:val="003A080A"/>
    <w:rsid w:val="003A2677"/>
    <w:rsid w:val="003B3291"/>
    <w:rsid w:val="003B574D"/>
    <w:rsid w:val="003B6348"/>
    <w:rsid w:val="003B6818"/>
    <w:rsid w:val="003C1CC3"/>
    <w:rsid w:val="003C4FE7"/>
    <w:rsid w:val="003C6ECB"/>
    <w:rsid w:val="003C6FB0"/>
    <w:rsid w:val="003D0C29"/>
    <w:rsid w:val="003D5778"/>
    <w:rsid w:val="003E07E4"/>
    <w:rsid w:val="003E0DD4"/>
    <w:rsid w:val="003E18E1"/>
    <w:rsid w:val="003E18F6"/>
    <w:rsid w:val="003E4F5E"/>
    <w:rsid w:val="003E5D0B"/>
    <w:rsid w:val="003F05F3"/>
    <w:rsid w:val="003F2452"/>
    <w:rsid w:val="003F50DC"/>
    <w:rsid w:val="003F54BE"/>
    <w:rsid w:val="003F6528"/>
    <w:rsid w:val="003F7DE8"/>
    <w:rsid w:val="003F7F75"/>
    <w:rsid w:val="00400915"/>
    <w:rsid w:val="00403839"/>
    <w:rsid w:val="0040562D"/>
    <w:rsid w:val="004120C3"/>
    <w:rsid w:val="0041646B"/>
    <w:rsid w:val="00423097"/>
    <w:rsid w:val="00425BAF"/>
    <w:rsid w:val="00425C27"/>
    <w:rsid w:val="00434CAA"/>
    <w:rsid w:val="00434E25"/>
    <w:rsid w:val="004354E5"/>
    <w:rsid w:val="00440DE9"/>
    <w:rsid w:val="004426B3"/>
    <w:rsid w:val="00442D32"/>
    <w:rsid w:val="00445BF1"/>
    <w:rsid w:val="00445ED9"/>
    <w:rsid w:val="00446EE2"/>
    <w:rsid w:val="004474FD"/>
    <w:rsid w:val="00456164"/>
    <w:rsid w:val="00457707"/>
    <w:rsid w:val="00485892"/>
    <w:rsid w:val="00487B65"/>
    <w:rsid w:val="0049025D"/>
    <w:rsid w:val="0049164C"/>
    <w:rsid w:val="00491772"/>
    <w:rsid w:val="00491943"/>
    <w:rsid w:val="00494783"/>
    <w:rsid w:val="00495D5C"/>
    <w:rsid w:val="004973DB"/>
    <w:rsid w:val="004A4E72"/>
    <w:rsid w:val="004A4F07"/>
    <w:rsid w:val="004B5C61"/>
    <w:rsid w:val="004B6A8D"/>
    <w:rsid w:val="004C1E28"/>
    <w:rsid w:val="004C3441"/>
    <w:rsid w:val="004C3F47"/>
    <w:rsid w:val="004C6DC5"/>
    <w:rsid w:val="004D5838"/>
    <w:rsid w:val="004D65EB"/>
    <w:rsid w:val="004D6E8F"/>
    <w:rsid w:val="004E03AF"/>
    <w:rsid w:val="004E2FAA"/>
    <w:rsid w:val="0050666D"/>
    <w:rsid w:val="00506BBE"/>
    <w:rsid w:val="00507A8F"/>
    <w:rsid w:val="00514BB5"/>
    <w:rsid w:val="005169F2"/>
    <w:rsid w:val="005238A7"/>
    <w:rsid w:val="00530426"/>
    <w:rsid w:val="00540F0F"/>
    <w:rsid w:val="005419BB"/>
    <w:rsid w:val="00541B84"/>
    <w:rsid w:val="00544062"/>
    <w:rsid w:val="00551891"/>
    <w:rsid w:val="00553E55"/>
    <w:rsid w:val="0056526A"/>
    <w:rsid w:val="00571C4C"/>
    <w:rsid w:val="005753F9"/>
    <w:rsid w:val="005779FD"/>
    <w:rsid w:val="005868DA"/>
    <w:rsid w:val="005904F0"/>
    <w:rsid w:val="00591B60"/>
    <w:rsid w:val="00594D81"/>
    <w:rsid w:val="005963F2"/>
    <w:rsid w:val="005A1762"/>
    <w:rsid w:val="005A1CD0"/>
    <w:rsid w:val="005C5BC1"/>
    <w:rsid w:val="005D4019"/>
    <w:rsid w:val="005E2B16"/>
    <w:rsid w:val="005E3E91"/>
    <w:rsid w:val="005F7521"/>
    <w:rsid w:val="0060264B"/>
    <w:rsid w:val="00603C3A"/>
    <w:rsid w:val="00604A88"/>
    <w:rsid w:val="00605263"/>
    <w:rsid w:val="006077C3"/>
    <w:rsid w:val="00612310"/>
    <w:rsid w:val="0061448F"/>
    <w:rsid w:val="00616B7C"/>
    <w:rsid w:val="00617B23"/>
    <w:rsid w:val="00622981"/>
    <w:rsid w:val="00640211"/>
    <w:rsid w:val="0064022D"/>
    <w:rsid w:val="00642CB1"/>
    <w:rsid w:val="0064591D"/>
    <w:rsid w:val="00655CBA"/>
    <w:rsid w:val="006618F0"/>
    <w:rsid w:val="00663594"/>
    <w:rsid w:val="00667016"/>
    <w:rsid w:val="00667FAB"/>
    <w:rsid w:val="0068646D"/>
    <w:rsid w:val="00695E36"/>
    <w:rsid w:val="006A26C8"/>
    <w:rsid w:val="006A2B24"/>
    <w:rsid w:val="006A58DD"/>
    <w:rsid w:val="006A5C28"/>
    <w:rsid w:val="006B324F"/>
    <w:rsid w:val="006C32F3"/>
    <w:rsid w:val="006F0815"/>
    <w:rsid w:val="006F3A1A"/>
    <w:rsid w:val="006F587D"/>
    <w:rsid w:val="007003AE"/>
    <w:rsid w:val="00711D36"/>
    <w:rsid w:val="00713282"/>
    <w:rsid w:val="00715E7D"/>
    <w:rsid w:val="007177E2"/>
    <w:rsid w:val="00724CA6"/>
    <w:rsid w:val="007265B2"/>
    <w:rsid w:val="00727675"/>
    <w:rsid w:val="00730D36"/>
    <w:rsid w:val="00731531"/>
    <w:rsid w:val="00733111"/>
    <w:rsid w:val="00741DDB"/>
    <w:rsid w:val="0074478E"/>
    <w:rsid w:val="00745EC0"/>
    <w:rsid w:val="00746261"/>
    <w:rsid w:val="00750C90"/>
    <w:rsid w:val="00752D09"/>
    <w:rsid w:val="0076368D"/>
    <w:rsid w:val="00763D2D"/>
    <w:rsid w:val="0076757C"/>
    <w:rsid w:val="00791744"/>
    <w:rsid w:val="00797C78"/>
    <w:rsid w:val="007A3ABF"/>
    <w:rsid w:val="007A69CF"/>
    <w:rsid w:val="007B1E41"/>
    <w:rsid w:val="007B36C2"/>
    <w:rsid w:val="007B4252"/>
    <w:rsid w:val="007B575D"/>
    <w:rsid w:val="007B6173"/>
    <w:rsid w:val="007B7572"/>
    <w:rsid w:val="007C202B"/>
    <w:rsid w:val="007D04A6"/>
    <w:rsid w:val="007D299A"/>
    <w:rsid w:val="007D7C2A"/>
    <w:rsid w:val="007D7E94"/>
    <w:rsid w:val="007E7CBA"/>
    <w:rsid w:val="007F0C18"/>
    <w:rsid w:val="007F1EF4"/>
    <w:rsid w:val="007F5CFD"/>
    <w:rsid w:val="007F6257"/>
    <w:rsid w:val="007F7022"/>
    <w:rsid w:val="007F77B6"/>
    <w:rsid w:val="00800CA4"/>
    <w:rsid w:val="0080175B"/>
    <w:rsid w:val="00805032"/>
    <w:rsid w:val="008148F7"/>
    <w:rsid w:val="008170EC"/>
    <w:rsid w:val="00825C31"/>
    <w:rsid w:val="008301A7"/>
    <w:rsid w:val="008313D7"/>
    <w:rsid w:val="00833EA5"/>
    <w:rsid w:val="00834071"/>
    <w:rsid w:val="00835F20"/>
    <w:rsid w:val="008360DB"/>
    <w:rsid w:val="00841631"/>
    <w:rsid w:val="00846B7D"/>
    <w:rsid w:val="008506C8"/>
    <w:rsid w:val="00850A1D"/>
    <w:rsid w:val="00854087"/>
    <w:rsid w:val="00871A31"/>
    <w:rsid w:val="008957B6"/>
    <w:rsid w:val="008A05E5"/>
    <w:rsid w:val="008A4178"/>
    <w:rsid w:val="008A4919"/>
    <w:rsid w:val="008A5EA5"/>
    <w:rsid w:val="008B57DC"/>
    <w:rsid w:val="008B5A90"/>
    <w:rsid w:val="008B5EE9"/>
    <w:rsid w:val="008C2921"/>
    <w:rsid w:val="008C3EA2"/>
    <w:rsid w:val="008C5D59"/>
    <w:rsid w:val="008C7B1A"/>
    <w:rsid w:val="008D10CE"/>
    <w:rsid w:val="008D27A3"/>
    <w:rsid w:val="008D325A"/>
    <w:rsid w:val="008E1502"/>
    <w:rsid w:val="008F1382"/>
    <w:rsid w:val="008F182B"/>
    <w:rsid w:val="00904E85"/>
    <w:rsid w:val="00907092"/>
    <w:rsid w:val="00912D2A"/>
    <w:rsid w:val="0091362E"/>
    <w:rsid w:val="00913F3E"/>
    <w:rsid w:val="00914CF1"/>
    <w:rsid w:val="0091749A"/>
    <w:rsid w:val="0091799D"/>
    <w:rsid w:val="00917A57"/>
    <w:rsid w:val="009229B2"/>
    <w:rsid w:val="0093114F"/>
    <w:rsid w:val="0095316E"/>
    <w:rsid w:val="00964D19"/>
    <w:rsid w:val="00965B8D"/>
    <w:rsid w:val="0096660C"/>
    <w:rsid w:val="0098622D"/>
    <w:rsid w:val="009B2907"/>
    <w:rsid w:val="009B7DC3"/>
    <w:rsid w:val="009C395F"/>
    <w:rsid w:val="009C43FA"/>
    <w:rsid w:val="009C49CF"/>
    <w:rsid w:val="009C6B05"/>
    <w:rsid w:val="009D0555"/>
    <w:rsid w:val="009D55DA"/>
    <w:rsid w:val="009E2BAD"/>
    <w:rsid w:val="009E6522"/>
    <w:rsid w:val="009E7139"/>
    <w:rsid w:val="009F5892"/>
    <w:rsid w:val="009F7CA4"/>
    <w:rsid w:val="00A0287A"/>
    <w:rsid w:val="00A034B4"/>
    <w:rsid w:val="00A04D4B"/>
    <w:rsid w:val="00A05872"/>
    <w:rsid w:val="00A10B29"/>
    <w:rsid w:val="00A11B29"/>
    <w:rsid w:val="00A15F9A"/>
    <w:rsid w:val="00A20173"/>
    <w:rsid w:val="00A35CEC"/>
    <w:rsid w:val="00A4216F"/>
    <w:rsid w:val="00A42194"/>
    <w:rsid w:val="00A441E1"/>
    <w:rsid w:val="00A464CB"/>
    <w:rsid w:val="00A50B0B"/>
    <w:rsid w:val="00A5491A"/>
    <w:rsid w:val="00A677F5"/>
    <w:rsid w:val="00A713CD"/>
    <w:rsid w:val="00A72989"/>
    <w:rsid w:val="00A73CA7"/>
    <w:rsid w:val="00A832D7"/>
    <w:rsid w:val="00A8713D"/>
    <w:rsid w:val="00A87886"/>
    <w:rsid w:val="00A90568"/>
    <w:rsid w:val="00A94582"/>
    <w:rsid w:val="00A95513"/>
    <w:rsid w:val="00A95D4E"/>
    <w:rsid w:val="00AA061C"/>
    <w:rsid w:val="00AA7781"/>
    <w:rsid w:val="00AB2AEF"/>
    <w:rsid w:val="00AB332E"/>
    <w:rsid w:val="00AB6488"/>
    <w:rsid w:val="00AC42E3"/>
    <w:rsid w:val="00AD285B"/>
    <w:rsid w:val="00AD7116"/>
    <w:rsid w:val="00AE2101"/>
    <w:rsid w:val="00AE4488"/>
    <w:rsid w:val="00AF1E10"/>
    <w:rsid w:val="00AF420F"/>
    <w:rsid w:val="00AF5FF9"/>
    <w:rsid w:val="00B02BE7"/>
    <w:rsid w:val="00B059EA"/>
    <w:rsid w:val="00B17FCB"/>
    <w:rsid w:val="00B212E2"/>
    <w:rsid w:val="00B2485F"/>
    <w:rsid w:val="00B3713F"/>
    <w:rsid w:val="00B420C4"/>
    <w:rsid w:val="00B50D22"/>
    <w:rsid w:val="00B50EB2"/>
    <w:rsid w:val="00B54679"/>
    <w:rsid w:val="00B546C7"/>
    <w:rsid w:val="00B55778"/>
    <w:rsid w:val="00B56F72"/>
    <w:rsid w:val="00B662C3"/>
    <w:rsid w:val="00B720A1"/>
    <w:rsid w:val="00B723FD"/>
    <w:rsid w:val="00B7443D"/>
    <w:rsid w:val="00B75198"/>
    <w:rsid w:val="00B7560B"/>
    <w:rsid w:val="00B75F72"/>
    <w:rsid w:val="00B76230"/>
    <w:rsid w:val="00B82F35"/>
    <w:rsid w:val="00B95821"/>
    <w:rsid w:val="00BA3057"/>
    <w:rsid w:val="00BA7923"/>
    <w:rsid w:val="00BB2876"/>
    <w:rsid w:val="00BB49C9"/>
    <w:rsid w:val="00BB5F46"/>
    <w:rsid w:val="00BB6E17"/>
    <w:rsid w:val="00BC02E2"/>
    <w:rsid w:val="00BC04A2"/>
    <w:rsid w:val="00BC346A"/>
    <w:rsid w:val="00BC5595"/>
    <w:rsid w:val="00BD5972"/>
    <w:rsid w:val="00BD7689"/>
    <w:rsid w:val="00BE4F63"/>
    <w:rsid w:val="00BE5781"/>
    <w:rsid w:val="00BE7BFB"/>
    <w:rsid w:val="00C00A58"/>
    <w:rsid w:val="00C023A2"/>
    <w:rsid w:val="00C05E3B"/>
    <w:rsid w:val="00C12544"/>
    <w:rsid w:val="00C14616"/>
    <w:rsid w:val="00C20C04"/>
    <w:rsid w:val="00C30729"/>
    <w:rsid w:val="00C334B4"/>
    <w:rsid w:val="00C334DB"/>
    <w:rsid w:val="00C35269"/>
    <w:rsid w:val="00C3583A"/>
    <w:rsid w:val="00C37C79"/>
    <w:rsid w:val="00C510EE"/>
    <w:rsid w:val="00C534EC"/>
    <w:rsid w:val="00C542B6"/>
    <w:rsid w:val="00C54B54"/>
    <w:rsid w:val="00C54FD1"/>
    <w:rsid w:val="00C66503"/>
    <w:rsid w:val="00C74E2F"/>
    <w:rsid w:val="00C74E77"/>
    <w:rsid w:val="00C8287E"/>
    <w:rsid w:val="00C90CC9"/>
    <w:rsid w:val="00C938F3"/>
    <w:rsid w:val="00CA2A69"/>
    <w:rsid w:val="00CA71F4"/>
    <w:rsid w:val="00CB0D86"/>
    <w:rsid w:val="00CB2582"/>
    <w:rsid w:val="00CB551D"/>
    <w:rsid w:val="00CC1570"/>
    <w:rsid w:val="00CD7CF0"/>
    <w:rsid w:val="00D00B26"/>
    <w:rsid w:val="00D04D1F"/>
    <w:rsid w:val="00D04DED"/>
    <w:rsid w:val="00D12F1D"/>
    <w:rsid w:val="00D20B2C"/>
    <w:rsid w:val="00D21763"/>
    <w:rsid w:val="00D301A9"/>
    <w:rsid w:val="00D302F7"/>
    <w:rsid w:val="00D3124B"/>
    <w:rsid w:val="00D41365"/>
    <w:rsid w:val="00D47549"/>
    <w:rsid w:val="00D511D0"/>
    <w:rsid w:val="00D55CEE"/>
    <w:rsid w:val="00D74131"/>
    <w:rsid w:val="00D74F62"/>
    <w:rsid w:val="00D76CC9"/>
    <w:rsid w:val="00D770A1"/>
    <w:rsid w:val="00D82DF1"/>
    <w:rsid w:val="00D91704"/>
    <w:rsid w:val="00D92DA3"/>
    <w:rsid w:val="00D948F7"/>
    <w:rsid w:val="00D95A76"/>
    <w:rsid w:val="00D95E06"/>
    <w:rsid w:val="00DA4087"/>
    <w:rsid w:val="00DA7EF5"/>
    <w:rsid w:val="00DB04BF"/>
    <w:rsid w:val="00DB1160"/>
    <w:rsid w:val="00DB511C"/>
    <w:rsid w:val="00DC0267"/>
    <w:rsid w:val="00DC041E"/>
    <w:rsid w:val="00DC0E03"/>
    <w:rsid w:val="00DC391E"/>
    <w:rsid w:val="00DD2AD7"/>
    <w:rsid w:val="00DD5701"/>
    <w:rsid w:val="00DD6C59"/>
    <w:rsid w:val="00DE34F1"/>
    <w:rsid w:val="00DE5982"/>
    <w:rsid w:val="00DE67BB"/>
    <w:rsid w:val="00DF62BF"/>
    <w:rsid w:val="00E03274"/>
    <w:rsid w:val="00E11161"/>
    <w:rsid w:val="00E12EDA"/>
    <w:rsid w:val="00E13288"/>
    <w:rsid w:val="00E212C6"/>
    <w:rsid w:val="00E22550"/>
    <w:rsid w:val="00E30CC8"/>
    <w:rsid w:val="00E36B73"/>
    <w:rsid w:val="00E54DB7"/>
    <w:rsid w:val="00E56C13"/>
    <w:rsid w:val="00E57D57"/>
    <w:rsid w:val="00E60D3B"/>
    <w:rsid w:val="00E61646"/>
    <w:rsid w:val="00E61AF3"/>
    <w:rsid w:val="00E63C5D"/>
    <w:rsid w:val="00E67452"/>
    <w:rsid w:val="00E722D7"/>
    <w:rsid w:val="00E779B5"/>
    <w:rsid w:val="00E8094A"/>
    <w:rsid w:val="00E827E6"/>
    <w:rsid w:val="00E91DEF"/>
    <w:rsid w:val="00E92E77"/>
    <w:rsid w:val="00EA4326"/>
    <w:rsid w:val="00EB04E0"/>
    <w:rsid w:val="00EB4E57"/>
    <w:rsid w:val="00EC6F07"/>
    <w:rsid w:val="00EF03FD"/>
    <w:rsid w:val="00EF7885"/>
    <w:rsid w:val="00F0180B"/>
    <w:rsid w:val="00F0539C"/>
    <w:rsid w:val="00F0592C"/>
    <w:rsid w:val="00F05D09"/>
    <w:rsid w:val="00F1308D"/>
    <w:rsid w:val="00F258D6"/>
    <w:rsid w:val="00F2653B"/>
    <w:rsid w:val="00F278E9"/>
    <w:rsid w:val="00F3636C"/>
    <w:rsid w:val="00F379EF"/>
    <w:rsid w:val="00F52F37"/>
    <w:rsid w:val="00F54290"/>
    <w:rsid w:val="00F56269"/>
    <w:rsid w:val="00F56A9C"/>
    <w:rsid w:val="00F619AA"/>
    <w:rsid w:val="00F712E1"/>
    <w:rsid w:val="00F71C50"/>
    <w:rsid w:val="00F77BAD"/>
    <w:rsid w:val="00F83CB1"/>
    <w:rsid w:val="00F915E1"/>
    <w:rsid w:val="00F930E6"/>
    <w:rsid w:val="00F93473"/>
    <w:rsid w:val="00F95ACE"/>
    <w:rsid w:val="00FA05C9"/>
    <w:rsid w:val="00FA1B7C"/>
    <w:rsid w:val="00FA2198"/>
    <w:rsid w:val="00FA71C8"/>
    <w:rsid w:val="00FB60CB"/>
    <w:rsid w:val="00FC0A62"/>
    <w:rsid w:val="00FC0F63"/>
    <w:rsid w:val="00FD5E4F"/>
    <w:rsid w:val="00FE0E4F"/>
    <w:rsid w:val="00FE4210"/>
    <w:rsid w:val="00FE59D3"/>
    <w:rsid w:val="00FE66B1"/>
    <w:rsid w:val="00FE7690"/>
    <w:rsid w:val="00FE79B4"/>
    <w:rsid w:val="00FE7B80"/>
    <w:rsid w:val="00FE7D25"/>
    <w:rsid w:val="00FE7D83"/>
    <w:rsid w:val="00FF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5:docId w15:val="{9F35F61F-669A-45FE-9CCA-12852B95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locked/>
    <w:rsid w:val="005238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uiPriority w:val="99"/>
    <w:rsid w:val="00C334B4"/>
  </w:style>
  <w:style w:type="paragraph" w:styleId="ListParagraph">
    <w:name w:val="List Paragraph"/>
    <w:basedOn w:val="Normal"/>
    <w:uiPriority w:val="34"/>
    <w:qFormat/>
    <w:rsid w:val="003C1C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4F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F5E"/>
    <w:rPr>
      <w:sz w:val="20"/>
      <w:szCs w:val="20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3E4F5E"/>
    <w:rPr>
      <w:vertAlign w:val="superscript"/>
    </w:rPr>
  </w:style>
  <w:style w:type="paragraph" w:customStyle="1" w:styleId="Default">
    <w:name w:val="Default"/>
    <w:rsid w:val="009F7CA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238A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albino@atrev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formedia.com.p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dunlop.portuga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witter.com/Dunlop_P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unlop.eu/" TargetMode="External"/><Relationship Id="rId14" Type="http://schemas.openxmlformats.org/officeDocument/2006/relationships/hyperlink" Target="mailto:mbarbedo@atrev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03C0C-D7EF-40F4-9EDD-8153827A4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848</Words>
  <Characters>4834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5671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Sven Haenen</dc:creator>
  <cp:lastModifiedBy>Sonia Alonso</cp:lastModifiedBy>
  <cp:revision>8</cp:revision>
  <cp:lastPrinted>2015-10-30T16:17:00Z</cp:lastPrinted>
  <dcterms:created xsi:type="dcterms:W3CDTF">2016-02-23T18:38:00Z</dcterms:created>
  <dcterms:modified xsi:type="dcterms:W3CDTF">2016-02-24T15:44:00Z</dcterms:modified>
</cp:coreProperties>
</file>