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C5606" w14:textId="00D6CAB4" w:rsidR="000D63E2" w:rsidRPr="00CC09DA" w:rsidRDefault="000D63E2" w:rsidP="000D63E2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30"/>
          <w:szCs w:val="30"/>
          <w:lang w:val="fr-FR"/>
        </w:rPr>
      </w:pPr>
      <w:r w:rsidRPr="00CC09DA">
        <w:rPr>
          <w:rFonts w:ascii="Arial" w:hAnsi="Arial" w:cs="Arial"/>
          <w:b/>
          <w:color w:val="0055A4"/>
          <w:sz w:val="30"/>
          <w:szCs w:val="30"/>
          <w:lang w:val="fr-FR"/>
        </w:rPr>
        <w:t xml:space="preserve">Goodyear </w:t>
      </w:r>
      <w:proofErr w:type="spellStart"/>
      <w:r w:rsidRPr="00CC09DA">
        <w:rPr>
          <w:rFonts w:ascii="Arial" w:hAnsi="Arial" w:cs="Arial"/>
          <w:b/>
          <w:color w:val="0055A4"/>
          <w:sz w:val="30"/>
          <w:szCs w:val="30"/>
          <w:lang w:val="fr-FR"/>
        </w:rPr>
        <w:t>Vector</w:t>
      </w:r>
      <w:proofErr w:type="spellEnd"/>
      <w:r w:rsidRPr="00CC09DA">
        <w:rPr>
          <w:rFonts w:ascii="Arial" w:hAnsi="Arial" w:cs="Arial"/>
          <w:b/>
          <w:color w:val="0055A4"/>
          <w:sz w:val="30"/>
          <w:szCs w:val="30"/>
          <w:lang w:val="fr-FR"/>
        </w:rPr>
        <w:t xml:space="preserve"> 4Seasons Gen-2 </w:t>
      </w:r>
      <w:r w:rsidR="00CC09DA" w:rsidRPr="00CC09DA">
        <w:rPr>
          <w:rFonts w:ascii="Arial" w:hAnsi="Arial" w:cs="Arial"/>
          <w:b/>
          <w:color w:val="0055A4"/>
          <w:sz w:val="30"/>
          <w:szCs w:val="30"/>
          <w:lang w:val="fr-FR"/>
        </w:rPr>
        <w:t xml:space="preserve">a remporté le test comparatif </w:t>
      </w:r>
      <w:r w:rsidR="00000087">
        <w:rPr>
          <w:rFonts w:ascii="Arial" w:hAnsi="Arial" w:cs="Arial"/>
          <w:b/>
          <w:color w:val="0055A4"/>
          <w:sz w:val="30"/>
          <w:szCs w:val="30"/>
          <w:lang w:val="fr-FR"/>
        </w:rPr>
        <w:t>de</w:t>
      </w:r>
      <w:r w:rsidR="00CC09DA" w:rsidRPr="00CC09DA">
        <w:rPr>
          <w:rFonts w:ascii="Arial" w:hAnsi="Arial" w:cs="Arial"/>
          <w:b/>
          <w:color w:val="0055A4"/>
          <w:sz w:val="30"/>
          <w:szCs w:val="30"/>
          <w:lang w:val="fr-FR"/>
        </w:rPr>
        <w:t xml:space="preserve"> pneus toutes saisons d</w:t>
      </w:r>
      <w:r w:rsidR="00CC09DA">
        <w:rPr>
          <w:rFonts w:ascii="Arial" w:hAnsi="Arial" w:cs="Arial"/>
          <w:b/>
          <w:color w:val="0055A4"/>
          <w:sz w:val="30"/>
          <w:szCs w:val="30"/>
          <w:lang w:val="fr-FR"/>
        </w:rPr>
        <w:t xml:space="preserve">u magazine allemand </w:t>
      </w:r>
      <w:r w:rsidR="00CC09DA" w:rsidRPr="00CC09DA">
        <w:rPr>
          <w:rFonts w:ascii="Arial" w:hAnsi="Arial" w:cs="Arial"/>
          <w:b/>
          <w:color w:val="0055A4"/>
          <w:sz w:val="30"/>
          <w:szCs w:val="30"/>
          <w:lang w:val="fr-FR"/>
        </w:rPr>
        <w:t xml:space="preserve">Auto </w:t>
      </w:r>
      <w:proofErr w:type="spellStart"/>
      <w:r w:rsidR="00CC09DA" w:rsidRPr="00CC09DA">
        <w:rPr>
          <w:rFonts w:ascii="Arial" w:hAnsi="Arial" w:cs="Arial"/>
          <w:b/>
          <w:color w:val="0055A4"/>
          <w:sz w:val="30"/>
          <w:szCs w:val="30"/>
          <w:lang w:val="fr-FR"/>
        </w:rPr>
        <w:t>Bild</w:t>
      </w:r>
      <w:proofErr w:type="spellEnd"/>
      <w:r w:rsidRPr="00CC09DA">
        <w:rPr>
          <w:rFonts w:ascii="Arial" w:hAnsi="Arial" w:cs="Arial"/>
          <w:b/>
          <w:color w:val="0055A4"/>
          <w:sz w:val="30"/>
          <w:szCs w:val="30"/>
          <w:lang w:val="fr-FR"/>
        </w:rPr>
        <w:t xml:space="preserve"> </w:t>
      </w:r>
    </w:p>
    <w:p w14:paraId="131CD88F" w14:textId="4B2B008E" w:rsidR="000D63E2" w:rsidRPr="00B42AEA" w:rsidRDefault="00CC09DA" w:rsidP="00B42AEA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 w:themeColor="text1" w:themeTint="80"/>
          <w:szCs w:val="24"/>
          <w:lang w:val="fr-FR"/>
        </w:rPr>
      </w:pP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>Le</w:t>
      </w:r>
      <w:r w:rsidR="000D63E2"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 Goodyear </w:t>
      </w:r>
      <w:proofErr w:type="spellStart"/>
      <w:r w:rsidR="000D63E2" w:rsidRPr="00B42AEA">
        <w:rPr>
          <w:rFonts w:ascii="Arial" w:hAnsi="Arial" w:cs="Arial"/>
          <w:color w:val="7F7F7F" w:themeColor="text1" w:themeTint="80"/>
          <w:szCs w:val="24"/>
          <w:lang w:val="fr-FR"/>
        </w:rPr>
        <w:t>Vector</w:t>
      </w:r>
      <w:proofErr w:type="spellEnd"/>
      <w:r w:rsidR="000D63E2"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 4Seasons Gen-2 </w:t>
      </w: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>a remporté le test comparatif des pneus toutes saisons du</w:t>
      </w: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 magazine automobile </w:t>
      </w: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>allemand</w:t>
      </w: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 </w:t>
      </w: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‘Auto </w:t>
      </w:r>
      <w:proofErr w:type="spellStart"/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>Bild</w:t>
      </w:r>
      <w:proofErr w:type="spellEnd"/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>’</w:t>
      </w:r>
      <w:r w:rsidR="000D63E2"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. </w:t>
      </w: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Selon ce magazine, il a fait preuve des meilleures performances dans toutes les conditions météo, en particulier sur route mouillée et enneigée.  </w:t>
      </w:r>
    </w:p>
    <w:p w14:paraId="54AC9826" w14:textId="371285DA" w:rsidR="000D63E2" w:rsidRPr="00B42AEA" w:rsidRDefault="00CC09DA" w:rsidP="00B42AEA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 w:themeColor="text1" w:themeTint="80"/>
          <w:szCs w:val="24"/>
          <w:lang w:val="fr-FR"/>
        </w:rPr>
      </w:pP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Sur route mouillée, le Goodyear a enregistré des performances impressionnantes en freinage par rapport à ses concurrents testés. A 100 km/h, le </w:t>
      </w:r>
      <w:proofErr w:type="spellStart"/>
      <w:r w:rsidR="000D63E2" w:rsidRPr="00B42AEA">
        <w:rPr>
          <w:rFonts w:ascii="Arial" w:hAnsi="Arial" w:cs="Arial"/>
          <w:color w:val="7F7F7F" w:themeColor="text1" w:themeTint="80"/>
          <w:szCs w:val="24"/>
          <w:lang w:val="fr-FR"/>
        </w:rPr>
        <w:t>Vector</w:t>
      </w:r>
      <w:proofErr w:type="spellEnd"/>
      <w:r w:rsidR="000D63E2"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 4Seasons Gen-2 </w:t>
      </w: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s’arrête en </w:t>
      </w:r>
      <w:r w:rsidR="000D63E2" w:rsidRPr="00B42AEA">
        <w:rPr>
          <w:rFonts w:ascii="Arial" w:hAnsi="Arial" w:cs="Arial"/>
          <w:color w:val="7F7F7F" w:themeColor="text1" w:themeTint="80"/>
          <w:szCs w:val="24"/>
          <w:lang w:val="fr-FR"/>
        </w:rPr>
        <w:t>41</w:t>
      </w: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,6 </w:t>
      </w:r>
      <w:r w:rsidR="00B42AEA" w:rsidRPr="00B42AEA">
        <w:rPr>
          <w:rFonts w:ascii="Arial" w:hAnsi="Arial" w:cs="Arial"/>
          <w:color w:val="7F7F7F" w:themeColor="text1" w:themeTint="80"/>
          <w:szCs w:val="24"/>
          <w:lang w:val="fr-FR"/>
        </w:rPr>
        <w:t>mètres</w:t>
      </w:r>
      <w:r w:rsidR="000D63E2"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, </w:t>
      </w: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quand ses plus proches concurrents ont besoin de deux mètres supplémentaires. </w:t>
      </w:r>
    </w:p>
    <w:p w14:paraId="7C55DE77" w14:textId="12488DE8" w:rsidR="000D63E2" w:rsidRPr="00B42AEA" w:rsidRDefault="00B42AEA" w:rsidP="00B42AEA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 w:themeColor="text1" w:themeTint="80"/>
          <w:szCs w:val="24"/>
          <w:lang w:val="fr-FR"/>
        </w:rPr>
      </w:pP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Lors des tests sur cercle mouillé, le </w:t>
      </w:r>
      <w:r w:rsidR="000D63E2"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Goodyear </w:t>
      </w:r>
      <w:proofErr w:type="spellStart"/>
      <w:r w:rsidR="000D63E2" w:rsidRPr="00B42AEA">
        <w:rPr>
          <w:rFonts w:ascii="Arial" w:hAnsi="Arial" w:cs="Arial"/>
          <w:color w:val="7F7F7F" w:themeColor="text1" w:themeTint="80"/>
          <w:szCs w:val="24"/>
          <w:lang w:val="fr-FR"/>
        </w:rPr>
        <w:t>Vector</w:t>
      </w:r>
      <w:proofErr w:type="spellEnd"/>
      <w:r w:rsidR="000D63E2"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 4Seasons Gen-2</w:t>
      </w: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 montre ses capacités d’adhérence, au-dessus de certains pneus été. </w:t>
      </w:r>
      <w:r w:rsidR="000D63E2"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 </w:t>
      </w:r>
    </w:p>
    <w:p w14:paraId="2E006FBC" w14:textId="77777777" w:rsidR="00B42AEA" w:rsidRDefault="00B42AEA" w:rsidP="00B42AEA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 w:themeColor="text1" w:themeTint="80"/>
          <w:szCs w:val="24"/>
        </w:rPr>
      </w:pP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En plus de ses bonnes performances sur le mouillé, le </w:t>
      </w:r>
      <w:proofErr w:type="spellStart"/>
      <w:r w:rsidR="000D63E2" w:rsidRPr="00B42AEA">
        <w:rPr>
          <w:rFonts w:ascii="Arial" w:hAnsi="Arial" w:cs="Arial"/>
          <w:color w:val="7F7F7F" w:themeColor="text1" w:themeTint="80"/>
          <w:szCs w:val="24"/>
          <w:lang w:val="fr-FR"/>
        </w:rPr>
        <w:t>Vector</w:t>
      </w:r>
      <w:proofErr w:type="spellEnd"/>
      <w:r w:rsidR="000D63E2"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 4Seasons Gen-2 </w:t>
      </w: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a fait partie des pneus les mieux notés dans les tests sur la neige. Le magazine allemand </w:t>
      </w:r>
      <w:r>
        <w:rPr>
          <w:rFonts w:ascii="Arial" w:hAnsi="Arial" w:cs="Arial"/>
          <w:color w:val="7F7F7F" w:themeColor="text1" w:themeTint="80"/>
          <w:szCs w:val="24"/>
          <w:lang w:val="fr-FR"/>
        </w:rPr>
        <w:t xml:space="preserve">a reconnu ce pneu pour ses bonnes performances sur la neige. </w:t>
      </w:r>
    </w:p>
    <w:p w14:paraId="2E2E1612" w14:textId="2B68CBBB" w:rsidR="0046461A" w:rsidRPr="00B42AEA" w:rsidRDefault="000D63E2" w:rsidP="00B42AEA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 w:themeColor="text1" w:themeTint="80"/>
          <w:szCs w:val="24"/>
          <w:lang w:val="fr-FR"/>
        </w:rPr>
      </w:pP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>“</w:t>
      </w:r>
      <w:r w:rsid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Nous </w:t>
      </w:r>
      <w:r w:rsidR="00000087">
        <w:rPr>
          <w:rFonts w:ascii="Arial" w:hAnsi="Arial" w:cs="Arial"/>
          <w:color w:val="7F7F7F" w:themeColor="text1" w:themeTint="80"/>
          <w:szCs w:val="24"/>
          <w:lang w:val="fr-FR"/>
        </w:rPr>
        <w:t>sommes fiers des</w:t>
      </w:r>
      <w:r w:rsidR="00B42AEA"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 résultats de ce test</w:t>
      </w: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,” </w:t>
      </w:r>
      <w:r w:rsidR="00B42AEA" w:rsidRPr="00B42AEA">
        <w:rPr>
          <w:rFonts w:ascii="Arial" w:hAnsi="Arial" w:cs="Arial"/>
          <w:color w:val="7F7F7F" w:themeColor="text1" w:themeTint="80"/>
          <w:szCs w:val="24"/>
          <w:lang w:val="fr-FR"/>
        </w:rPr>
        <w:t>explique</w:t>
      </w: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 Mike </w:t>
      </w:r>
      <w:proofErr w:type="spellStart"/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>Rytokoski</w:t>
      </w:r>
      <w:proofErr w:type="spellEnd"/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, </w:t>
      </w:r>
      <w:r w:rsid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directeur du marketing de </w:t>
      </w:r>
      <w:r w:rsidRPr="00B42AEA">
        <w:rPr>
          <w:rFonts w:ascii="Arial" w:hAnsi="Arial" w:cs="Arial"/>
          <w:color w:val="7F7F7F" w:themeColor="text1" w:themeTint="80"/>
          <w:szCs w:val="24"/>
          <w:lang w:val="fr-FR"/>
        </w:rPr>
        <w:t>Goodyear Europe. “</w:t>
      </w:r>
      <w:r w:rsidR="00B42AEA" w:rsidRPr="00B42AEA">
        <w:rPr>
          <w:rFonts w:ascii="Arial" w:hAnsi="Arial" w:cs="Arial"/>
          <w:color w:val="7F7F7F" w:themeColor="text1" w:themeTint="80"/>
          <w:szCs w:val="24"/>
          <w:lang w:val="fr-FR"/>
        </w:rPr>
        <w:t>Il montre que Goodyear, en tant qu’inventeur du pneu toutes saisons, comprend que les automobilistes ont besoin d’un pneu équilib</w:t>
      </w:r>
      <w:r w:rsidR="00000087">
        <w:rPr>
          <w:rFonts w:ascii="Arial" w:hAnsi="Arial" w:cs="Arial"/>
          <w:color w:val="7F7F7F" w:themeColor="text1" w:themeTint="80"/>
          <w:szCs w:val="24"/>
          <w:lang w:val="fr-FR"/>
        </w:rPr>
        <w:t>ré et polyvalent. Nous possédons</w:t>
      </w:r>
      <w:r w:rsidR="00B42AEA"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 le savoir-faire pour créer un pneu qui se comporte parfaitement bien dans des conditions de conduit</w:t>
      </w:r>
      <w:r w:rsidR="00000087">
        <w:rPr>
          <w:rFonts w:ascii="Arial" w:hAnsi="Arial" w:cs="Arial"/>
          <w:color w:val="7F7F7F" w:themeColor="text1" w:themeTint="80"/>
          <w:szCs w:val="24"/>
          <w:lang w:val="fr-FR"/>
        </w:rPr>
        <w:t>e</w:t>
      </w:r>
      <w:r w:rsidR="00B42AEA"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 divers</w:t>
      </w:r>
      <w:r w:rsidR="00000087">
        <w:rPr>
          <w:rFonts w:ascii="Arial" w:hAnsi="Arial" w:cs="Arial"/>
          <w:color w:val="7F7F7F" w:themeColor="text1" w:themeTint="80"/>
          <w:szCs w:val="24"/>
          <w:lang w:val="fr-FR"/>
        </w:rPr>
        <w:t>es</w:t>
      </w:r>
      <w:r w:rsidR="00B42AEA" w:rsidRPr="00B42AEA">
        <w:rPr>
          <w:rFonts w:ascii="Arial" w:hAnsi="Arial" w:cs="Arial"/>
          <w:color w:val="7F7F7F" w:themeColor="text1" w:themeTint="80"/>
          <w:szCs w:val="24"/>
          <w:lang w:val="fr-FR"/>
        </w:rPr>
        <w:t xml:space="preserve"> tout au long de l’année</w:t>
      </w:r>
      <w:r w:rsidR="00601AD9" w:rsidRPr="00B42AEA">
        <w:rPr>
          <w:rFonts w:ascii="Arial" w:hAnsi="Arial" w:cs="Arial"/>
          <w:color w:val="7F7F7F" w:themeColor="text1" w:themeTint="80"/>
          <w:szCs w:val="24"/>
          <w:lang w:val="fr-FR"/>
        </w:rPr>
        <w:t>.”</w:t>
      </w:r>
    </w:p>
    <w:p w14:paraId="6A402468" w14:textId="77777777" w:rsidR="00000087" w:rsidRDefault="00000087" w:rsidP="00000087">
      <w:pPr>
        <w:spacing w:after="0" w:line="240" w:lineRule="auto"/>
        <w:rPr>
          <w:rFonts w:ascii="Arial" w:eastAsia="Calibri" w:hAnsi="Arial" w:cs="Arial"/>
          <w:color w:val="58595B"/>
          <w:sz w:val="16"/>
          <w:szCs w:val="16"/>
          <w:lang w:val="fr-FR"/>
        </w:rPr>
      </w:pPr>
      <w:r w:rsidRPr="008A55B4">
        <w:rPr>
          <w:rFonts w:ascii="Arial" w:eastAsia="Calibri" w:hAnsi="Arial"/>
          <w:color w:val="0055A4"/>
          <w:sz w:val="16"/>
          <w:szCs w:val="16"/>
          <w:lang w:val="fr-FR"/>
        </w:rPr>
        <w:t>À propos de Goodyear</w:t>
      </w:r>
    </w:p>
    <w:p w14:paraId="7AB4B32A" w14:textId="4BC13085" w:rsidR="00000087" w:rsidRDefault="00000087" w:rsidP="00000087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val="fr-FR"/>
        </w:rPr>
      </w:pPr>
      <w:r w:rsidRPr="008A55B4">
        <w:rPr>
          <w:rFonts w:ascii="Arial" w:eastAsia="Calibri" w:hAnsi="Arial" w:cs="Arial"/>
          <w:i/>
          <w:sz w:val="16"/>
          <w:szCs w:val="16"/>
          <w:lang w:val="fr-FR"/>
        </w:rPr>
        <w:t>Goodyear est l’un des principaux fabricants de pneumatiques au monde. La société, dont le siège mondial est à Akron, aux Etats-Unis, fabrique des pneumatiques dans 47 usines réparties dans 21 pays. Présent dans presque tous les pays du monde, le groupe emploie environ 65 000 personnes. Ses deux centres d’innovation, à Akron (Ohio) au siège de la société et à Colmar-Berg au Luxembourg conçoivent et développent des produits et services à la pointe de l’innovation, qui sont pour la plupart devenus des standards.</w:t>
      </w:r>
    </w:p>
    <w:p w14:paraId="4D6F433F" w14:textId="77777777" w:rsidR="00000087" w:rsidRPr="00000087" w:rsidRDefault="00000087" w:rsidP="00000087">
      <w:pPr>
        <w:spacing w:after="0" w:line="240" w:lineRule="auto"/>
        <w:rPr>
          <w:rFonts w:ascii="Arial" w:eastAsia="Calibri" w:hAnsi="Arial" w:cs="Arial"/>
          <w:color w:val="58595B"/>
          <w:sz w:val="16"/>
          <w:szCs w:val="16"/>
          <w:lang w:val="fr-FR"/>
        </w:rPr>
      </w:pPr>
      <w:bookmarkStart w:id="0" w:name="_GoBack"/>
      <w:bookmarkEnd w:id="0"/>
    </w:p>
    <w:p w14:paraId="3BC4F76A" w14:textId="437BD81A" w:rsidR="008C713B" w:rsidRPr="00000087" w:rsidRDefault="00000087" w:rsidP="000D63E2">
      <w:pPr>
        <w:rPr>
          <w:rFonts w:eastAsia="Calibri"/>
          <w:i/>
          <w:color w:val="0055A4"/>
          <w:lang w:val="fr-FR"/>
        </w:rPr>
      </w:pPr>
      <w:r w:rsidRPr="00000087">
        <w:rPr>
          <w:rFonts w:eastAsia="Calibri"/>
          <w:i/>
          <w:color w:val="0055A4"/>
          <w:lang w:val="fr-FR"/>
        </w:rPr>
        <w:t xml:space="preserve">Toutes les informations presse sont disponibles sur : </w:t>
      </w:r>
      <w:proofErr w:type="spellStart"/>
      <w:proofErr w:type="gramStart"/>
      <w:r w:rsidRPr="00000087">
        <w:rPr>
          <w:rFonts w:eastAsia="Calibri"/>
          <w:i/>
          <w:color w:val="0055A4"/>
          <w:lang w:val="fr-FR"/>
        </w:rPr>
        <w:t>news.goodyear</w:t>
      </w:r>
      <w:proofErr w:type="gramEnd"/>
      <w:r w:rsidRPr="00000087">
        <w:rPr>
          <w:rFonts w:eastAsia="Calibri"/>
          <w:i/>
          <w:color w:val="0055A4"/>
          <w:lang w:val="fr-FR"/>
        </w:rPr>
        <w:t>.eu</w:t>
      </w:r>
      <w:r w:rsidRPr="008A55B4">
        <w:rPr>
          <w:rFonts w:eastAsia="Calibri"/>
          <w:i/>
          <w:color w:val="0055A4"/>
          <w:lang w:val="fr-FR"/>
        </w:rPr>
        <w:t>Suivez</w:t>
      </w:r>
      <w:proofErr w:type="spellEnd"/>
      <w:r w:rsidRPr="008A55B4">
        <w:rPr>
          <w:rFonts w:eastAsia="Calibri"/>
          <w:i/>
          <w:color w:val="0055A4"/>
          <w:lang w:val="fr-FR"/>
        </w:rPr>
        <w:t>-nous sur Twitter @</w:t>
      </w:r>
      <w:proofErr w:type="spellStart"/>
      <w:r w:rsidRPr="008A55B4">
        <w:rPr>
          <w:rFonts w:eastAsia="Calibri"/>
          <w:i/>
          <w:color w:val="0055A4"/>
          <w:lang w:val="fr-FR"/>
        </w:rPr>
        <w:t>GoodyearPress</w:t>
      </w:r>
      <w:proofErr w:type="spellEnd"/>
      <w:r w:rsidRPr="008A55B4">
        <w:rPr>
          <w:rFonts w:eastAsia="Calibri"/>
          <w:i/>
          <w:color w:val="0055A4"/>
          <w:lang w:val="fr-FR"/>
        </w:rPr>
        <w:t xml:space="preserve"> et sur LinkedIn : </w:t>
      </w:r>
      <w:hyperlink r:id="rId6" w:history="1">
        <w:proofErr w:type="spellStart"/>
        <w:r w:rsidRPr="008A55B4">
          <w:rPr>
            <w:rFonts w:eastAsia="Calibri"/>
            <w:i/>
            <w:color w:val="0563C1"/>
            <w:u w:val="single"/>
            <w:lang w:val="fr-FR"/>
          </w:rPr>
          <w:t>ThinkGoodMobility</w:t>
        </w:r>
        <w:proofErr w:type="spellEnd"/>
        <w:r w:rsidRPr="008A55B4">
          <w:rPr>
            <w:rFonts w:eastAsia="Calibri"/>
            <w:i/>
            <w:color w:val="0563C1"/>
            <w:u w:val="single"/>
            <w:lang w:val="fr-FR"/>
          </w:rPr>
          <w:t xml:space="preserve"> group</w:t>
        </w:r>
      </w:hyperlink>
    </w:p>
    <w:sectPr w:rsidR="008C713B" w:rsidRPr="00000087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C61D" w14:textId="77777777" w:rsidR="00D53645" w:rsidRDefault="00D53645" w:rsidP="00C20EE5">
      <w:pPr>
        <w:spacing w:after="0" w:line="240" w:lineRule="auto"/>
      </w:pPr>
      <w:r>
        <w:separator/>
      </w:r>
    </w:p>
  </w:endnote>
  <w:endnote w:type="continuationSeparator" w:id="0">
    <w:p w14:paraId="7C82F6AF" w14:textId="77777777" w:rsidR="00D53645" w:rsidRDefault="00D53645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FF651" w14:textId="684547F2" w:rsidR="00EB0516" w:rsidRPr="00EB0516" w:rsidRDefault="00000087" w:rsidP="00EB0516">
    <w:pPr>
      <w:pStyle w:val="Pieddepage"/>
    </w:pPr>
    <w:r>
      <w:t>Auto Bild (A</w:t>
    </w:r>
    <w:r w:rsidR="00EB0516" w:rsidRPr="00EB0516">
      <w:t xml:space="preserve">) </w:t>
    </w:r>
    <w:r w:rsidR="00EB0516">
      <w:t>–</w:t>
    </w:r>
    <w:r>
      <w:t>N°</w:t>
    </w:r>
    <w:r w:rsidR="00EB0516">
      <w:t xml:space="preserve"> 39 </w:t>
    </w:r>
    <w:r>
      <w:t>–</w:t>
    </w:r>
    <w:r w:rsidR="00EB0516">
      <w:t xml:space="preserve"> </w:t>
    </w:r>
    <w:proofErr w:type="spellStart"/>
    <w:r>
      <w:t>Toutes</w:t>
    </w:r>
    <w:proofErr w:type="spellEnd"/>
    <w:r>
      <w:t xml:space="preserve"> </w:t>
    </w:r>
    <w:proofErr w:type="spellStart"/>
    <w:r>
      <w:t>Saisons</w:t>
    </w:r>
    <w:proofErr w:type="spellEnd"/>
    <w:r>
      <w:t xml:space="preserve"> </w:t>
    </w:r>
    <w:r w:rsidR="00EB0516" w:rsidRPr="00EB0516">
      <w:t xml:space="preserve">2017 - 205/55R16 </w:t>
    </w:r>
    <w:r w:rsidR="00EB0516">
      <w:t>– VW Golf VII -</w:t>
    </w:r>
    <w:r w:rsidR="00EB0516" w:rsidRPr="00EB0516">
      <w:t xml:space="preserve"> G</w:t>
    </w:r>
    <w:r w:rsidR="00EB0516">
      <w:t xml:space="preserve">oodyear Vector 4Seasons Gen-2, Michelin </w:t>
    </w:r>
    <w:proofErr w:type="spellStart"/>
    <w:r w:rsidR="00EB0516">
      <w:t>Crossclimate</w:t>
    </w:r>
    <w:proofErr w:type="spellEnd"/>
    <w:r w:rsidR="00EB0516">
      <w:t xml:space="preserve">+, Continental </w:t>
    </w:r>
    <w:proofErr w:type="spellStart"/>
    <w:r w:rsidR="00EB0516">
      <w:t>AllSeason</w:t>
    </w:r>
    <w:proofErr w:type="spellEnd"/>
    <w:r w:rsidR="00EB0516">
      <w:t xml:space="preserve"> Contact, </w:t>
    </w:r>
    <w:proofErr w:type="spellStart"/>
    <w:r w:rsidR="00EB0516">
      <w:t>Kleber</w:t>
    </w:r>
    <w:proofErr w:type="spellEnd"/>
    <w:r w:rsidR="00EB0516" w:rsidRPr="00EB0516">
      <w:t xml:space="preserve"> </w:t>
    </w:r>
    <w:proofErr w:type="spellStart"/>
    <w:r w:rsidR="00EB0516" w:rsidRPr="00EB0516">
      <w:t>Quadraxer</w:t>
    </w:r>
    <w:proofErr w:type="spellEnd"/>
    <w:r w:rsidR="00EB0516" w:rsidRPr="00EB0516"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B6243" w14:textId="77777777" w:rsidR="00D53645" w:rsidRDefault="00D53645" w:rsidP="00C20EE5">
      <w:pPr>
        <w:spacing w:after="0" w:line="240" w:lineRule="auto"/>
      </w:pPr>
      <w:r>
        <w:separator/>
      </w:r>
    </w:p>
  </w:footnote>
  <w:footnote w:type="continuationSeparator" w:id="0">
    <w:p w14:paraId="37440E7D" w14:textId="77777777" w:rsidR="00D53645" w:rsidRDefault="00D53645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6D934" w14:textId="79043CB5" w:rsidR="00C20EE5" w:rsidRDefault="002629F5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2D2990" wp14:editId="7267141D">
              <wp:simplePos x="0" y="0"/>
              <wp:positionH relativeFrom="margin">
                <wp:posOffset>-90170</wp:posOffset>
              </wp:positionH>
              <wp:positionV relativeFrom="paragraph">
                <wp:posOffset>447675</wp:posOffset>
              </wp:positionV>
              <wp:extent cx="223837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A68EDD" w14:textId="38D24D7F" w:rsidR="00C20EE5" w:rsidRPr="002629F5" w:rsidRDefault="002629F5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 w:rsidRPr="002629F5"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  <w:sz w:val="32"/>
                              <w:szCs w:val="30"/>
                            </w:rPr>
                            <w:t>Information presse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D29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pt;margin-top:35.25pt;width:176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" filled="f" stroked="f">
              <v:textbox>
                <w:txbxContent>
                  <w:p w14:paraId="01A68EDD" w14:textId="38D24D7F" w:rsidR="00C20EE5" w:rsidRPr="002629F5" w:rsidRDefault="002629F5">
                    <w:pPr>
                      <w:rPr>
                        <w:rFonts w:ascii="Arial" w:hAnsi="Arial" w:cs="Arial"/>
                        <w:b/>
                        <w:i/>
                        <w:color w:val="FFFFFF" w:themeColor="background1"/>
                        <w:sz w:val="32"/>
                        <w:szCs w:val="30"/>
                      </w:rPr>
                    </w:pPr>
                    <w:r w:rsidRPr="002629F5">
                      <w:rPr>
                        <w:rFonts w:ascii="Arial" w:hAnsi="Arial" w:cs="Arial"/>
                        <w:b/>
                        <w:i/>
                        <w:color w:val="FFFFFF" w:themeColor="background1"/>
                        <w:sz w:val="32"/>
                        <w:szCs w:val="30"/>
                      </w:rPr>
                      <w:t>Information presse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17C0C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14782B20" wp14:editId="611B152F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67088C81" wp14:editId="4E03284C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2DD9FA" wp14:editId="20523738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7F5EF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  <w:r w:rsidR="004E708A">
      <w:rPr>
        <w:noProof/>
        <w:lang w:val="fr-FR" w:eastAsia="fr-FR"/>
      </w:rPr>
      <w:drawing>
        <wp:anchor distT="0" distB="0" distL="114300" distR="114300" simplePos="0" relativeHeight="251659263" behindDoc="0" locked="0" layoutInCell="1" allowOverlap="1" wp14:anchorId="32F9BB01" wp14:editId="3187E025">
          <wp:simplePos x="0" y="0"/>
          <wp:positionH relativeFrom="column">
            <wp:posOffset>-890270</wp:posOffset>
          </wp:positionH>
          <wp:positionV relativeFrom="paragraph">
            <wp:posOffset>-447675</wp:posOffset>
          </wp:positionV>
          <wp:extent cx="7772400" cy="218122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N_8267sq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078" b="25858"/>
                  <a:stretch/>
                </pic:blipFill>
                <pic:spPr bwMode="auto">
                  <a:xfrm>
                    <a:off x="0" y="0"/>
                    <a:ext cx="7772400" cy="218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77E86" w14:textId="77777777" w:rsidR="00C20EE5" w:rsidRDefault="00C20E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00087"/>
    <w:rsid w:val="000678F8"/>
    <w:rsid w:val="000D63E2"/>
    <w:rsid w:val="001E7F5F"/>
    <w:rsid w:val="002629F5"/>
    <w:rsid w:val="002D228C"/>
    <w:rsid w:val="00330CB1"/>
    <w:rsid w:val="003B7FCC"/>
    <w:rsid w:val="00417C0C"/>
    <w:rsid w:val="0046461A"/>
    <w:rsid w:val="004E708A"/>
    <w:rsid w:val="005A0FB4"/>
    <w:rsid w:val="00601AD9"/>
    <w:rsid w:val="00656E1B"/>
    <w:rsid w:val="006835FA"/>
    <w:rsid w:val="006B413B"/>
    <w:rsid w:val="00737737"/>
    <w:rsid w:val="007853CC"/>
    <w:rsid w:val="007B4BC0"/>
    <w:rsid w:val="007D247E"/>
    <w:rsid w:val="00806346"/>
    <w:rsid w:val="00807883"/>
    <w:rsid w:val="008C713B"/>
    <w:rsid w:val="009046D7"/>
    <w:rsid w:val="009124D6"/>
    <w:rsid w:val="00A83189"/>
    <w:rsid w:val="00B20621"/>
    <w:rsid w:val="00B22AA9"/>
    <w:rsid w:val="00B232A4"/>
    <w:rsid w:val="00B42AEA"/>
    <w:rsid w:val="00C20EE5"/>
    <w:rsid w:val="00C45DD6"/>
    <w:rsid w:val="00C81F25"/>
    <w:rsid w:val="00CC09DA"/>
    <w:rsid w:val="00D53645"/>
    <w:rsid w:val="00D923F2"/>
    <w:rsid w:val="00DE3638"/>
    <w:rsid w:val="00E45E4B"/>
    <w:rsid w:val="00EB0516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A00F7D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63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EE5"/>
  </w:style>
  <w:style w:type="paragraph" w:styleId="Pieddepage">
    <w:name w:val="footer"/>
    <w:basedOn w:val="Normal"/>
    <w:link w:val="PieddepageC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EE5"/>
  </w:style>
  <w:style w:type="character" w:styleId="Marquedecommentaire">
    <w:name w:val="annotation reference"/>
    <w:basedOn w:val="Policepardfaut"/>
    <w:uiPriority w:val="99"/>
    <w:semiHidden/>
    <w:unhideWhenUsed/>
    <w:rsid w:val="00656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6E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6E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6E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6E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groups/84776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Catherine Dumoutier</cp:lastModifiedBy>
  <cp:revision>4</cp:revision>
  <cp:lastPrinted>2017-09-29T09:39:00Z</cp:lastPrinted>
  <dcterms:created xsi:type="dcterms:W3CDTF">2017-10-09T14:30:00Z</dcterms:created>
  <dcterms:modified xsi:type="dcterms:W3CDTF">2017-10-09T14:57:00Z</dcterms:modified>
</cp:coreProperties>
</file>